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82174">
      <w:pPr>
        <w:kinsoku/>
        <w:wordWrap/>
        <w:overflowPunct/>
        <w:topLinePunct w:val="0"/>
        <w:autoSpaceDE/>
        <w:autoSpaceDN/>
        <w:bidi w:val="0"/>
        <w:ind w:left="0" w:leftChars="0" w:firstLine="0" w:firstLineChars="0"/>
        <w:textAlignment w:val="auto"/>
        <w:rPr>
          <w:rFonts w:hint="eastAsia" w:ascii="黑体" w:hAnsi="黑体" w:eastAsia="黑体" w:cs="黑体"/>
          <w:sz w:val="22"/>
          <w:szCs w:val="22"/>
        </w:rPr>
      </w:pPr>
      <w:bookmarkStart w:id="0" w:name="_Toc8181"/>
      <w:bookmarkStart w:id="1" w:name="_Toc30735"/>
      <w:bookmarkStart w:id="2" w:name="_Toc17503"/>
      <w:r>
        <w:rPr>
          <w:rFonts w:hint="eastAsia" w:ascii="黑体" w:hAnsi="黑体" w:eastAsia="黑体" w:cs="黑体"/>
          <w:sz w:val="22"/>
          <w:szCs w:val="22"/>
          <w:lang w:eastAsia="zh-Hans"/>
        </w:rPr>
        <w:t>行政事业单位国有资产管理平台</w:t>
      </w:r>
    </w:p>
    <w:p w14:paraId="22BA345E">
      <w:pPr>
        <w:kinsoku/>
        <w:wordWrap/>
        <w:overflowPunct/>
        <w:topLinePunct w:val="0"/>
        <w:autoSpaceDE/>
        <w:autoSpaceDN/>
        <w:bidi w:val="0"/>
        <w:ind w:left="0" w:leftChars="0" w:firstLine="440"/>
        <w:textAlignment w:val="auto"/>
        <w:rPr>
          <w:rFonts w:hint="eastAsia"/>
          <w:sz w:val="22"/>
          <w:szCs w:val="22"/>
        </w:rPr>
      </w:pPr>
    </w:p>
    <w:p w14:paraId="5C77CC58">
      <w:pPr>
        <w:kinsoku/>
        <w:wordWrap/>
        <w:overflowPunct/>
        <w:topLinePunct w:val="0"/>
        <w:autoSpaceDE/>
        <w:autoSpaceDN/>
        <w:bidi w:val="0"/>
        <w:ind w:left="0" w:leftChars="0" w:firstLine="440"/>
        <w:textAlignment w:val="auto"/>
        <w:rPr>
          <w:rFonts w:hint="eastAsia"/>
          <w:sz w:val="22"/>
          <w:szCs w:val="22"/>
        </w:rPr>
      </w:pPr>
    </w:p>
    <w:p w14:paraId="773610C0">
      <w:pPr>
        <w:shd w:val="clear" w:color="auto" w:fill="FFFFFF" w:themeFill="background1"/>
        <w:kinsoku/>
        <w:wordWrap/>
        <w:overflowPunct/>
        <w:topLinePunct w:val="0"/>
        <w:autoSpaceDE/>
        <w:autoSpaceDN/>
        <w:bidi w:val="0"/>
        <w:adjustRightInd w:val="0"/>
        <w:snapToGrid w:val="0"/>
        <w:ind w:left="0" w:leftChars="0" w:firstLine="0" w:firstLineChars="0"/>
        <w:jc w:val="center"/>
        <w:textAlignment w:val="auto"/>
        <w:rPr>
          <w:rFonts w:hint="eastAsia" w:ascii="黑体" w:hAnsi="黑体" w:eastAsia="黑体" w:cs="黑体"/>
          <w:sz w:val="44"/>
          <w:szCs w:val="44"/>
        </w:rPr>
      </w:pPr>
      <w:r>
        <w:rPr>
          <w:rFonts w:hint="eastAsia" w:ascii="黑体" w:hAnsi="黑体" w:eastAsia="黑体" w:cs="黑体"/>
          <w:sz w:val="44"/>
          <w:szCs w:val="44"/>
          <w:lang w:eastAsia="zh-Hans"/>
        </w:rPr>
        <w:t>行政事业单位国有资产管理平台</w:t>
      </w:r>
    </w:p>
    <w:p w14:paraId="074112F0">
      <w:pPr>
        <w:kinsoku/>
        <w:wordWrap/>
        <w:overflowPunct/>
        <w:topLinePunct w:val="0"/>
        <w:autoSpaceDE/>
        <w:autoSpaceDN/>
        <w:bidi w:val="0"/>
        <w:ind w:left="0" w:leftChars="0" w:firstLine="211" w:firstLineChars="66"/>
        <w:jc w:val="center"/>
        <w:textAlignment w:val="auto"/>
        <w:rPr>
          <w:rFonts w:hint="eastAsia"/>
          <w:sz w:val="32"/>
          <w:szCs w:val="32"/>
        </w:rPr>
      </w:pPr>
      <w:r>
        <w:rPr>
          <w:rFonts w:hint="eastAsia" w:ascii="黑体" w:hAnsi="黑体" w:eastAsia="黑体" w:cs="黑体"/>
          <w:sz w:val="32"/>
          <w:szCs w:val="32"/>
          <w:lang w:eastAsia="zh-Hans"/>
        </w:rPr>
        <w:t>决算报告系统</w:t>
      </w:r>
      <w:r>
        <w:rPr>
          <w:rFonts w:hint="eastAsia" w:ascii="黑体" w:hAnsi="黑体" w:eastAsia="黑体" w:cs="黑体"/>
          <w:sz w:val="32"/>
          <w:szCs w:val="32"/>
        </w:rPr>
        <w:t>用户手册（</w:t>
      </w:r>
      <w:r>
        <w:rPr>
          <w:rFonts w:hint="eastAsia" w:ascii="黑体" w:hAnsi="黑体" w:eastAsia="黑体" w:cs="黑体"/>
          <w:sz w:val="32"/>
          <w:szCs w:val="32"/>
          <w:lang w:eastAsia="zh-Hans"/>
        </w:rPr>
        <w:t>单位决算报告经办岗</w:t>
      </w:r>
      <w:r>
        <w:rPr>
          <w:rFonts w:hint="eastAsia" w:ascii="黑体" w:hAnsi="黑体" w:eastAsia="黑体" w:cs="黑体"/>
          <w:sz w:val="32"/>
          <w:szCs w:val="32"/>
        </w:rPr>
        <w:t>）</w:t>
      </w:r>
    </w:p>
    <w:p w14:paraId="66803B7B">
      <w:pPr>
        <w:kinsoku/>
        <w:wordWrap/>
        <w:overflowPunct/>
        <w:topLinePunct w:val="0"/>
        <w:autoSpaceDE/>
        <w:autoSpaceDN/>
        <w:bidi w:val="0"/>
        <w:ind w:left="0" w:leftChars="0" w:firstLine="440"/>
        <w:textAlignment w:val="auto"/>
        <w:rPr>
          <w:rFonts w:hint="eastAsia"/>
          <w:sz w:val="22"/>
          <w:szCs w:val="22"/>
        </w:rPr>
      </w:pPr>
    </w:p>
    <w:p w14:paraId="6076C3A9">
      <w:pPr>
        <w:kinsoku/>
        <w:wordWrap/>
        <w:overflowPunct/>
        <w:topLinePunct w:val="0"/>
        <w:autoSpaceDE/>
        <w:autoSpaceDN/>
        <w:bidi w:val="0"/>
        <w:ind w:left="0" w:leftChars="0" w:firstLine="440"/>
        <w:textAlignment w:val="auto"/>
        <w:rPr>
          <w:rFonts w:hint="eastAsia"/>
          <w:sz w:val="22"/>
          <w:szCs w:val="22"/>
        </w:rPr>
      </w:pPr>
    </w:p>
    <w:p w14:paraId="473D0C67">
      <w:pPr>
        <w:kinsoku/>
        <w:wordWrap/>
        <w:overflowPunct/>
        <w:topLinePunct w:val="0"/>
        <w:autoSpaceDE/>
        <w:autoSpaceDN/>
        <w:bidi w:val="0"/>
        <w:ind w:left="0" w:leftChars="0" w:firstLine="440"/>
        <w:textAlignment w:val="auto"/>
        <w:rPr>
          <w:rFonts w:hint="eastAsia"/>
          <w:sz w:val="22"/>
          <w:szCs w:val="22"/>
        </w:rPr>
      </w:pPr>
    </w:p>
    <w:p w14:paraId="0C119560">
      <w:pPr>
        <w:kinsoku/>
        <w:wordWrap/>
        <w:overflowPunct/>
        <w:topLinePunct w:val="0"/>
        <w:autoSpaceDE/>
        <w:autoSpaceDN/>
        <w:bidi w:val="0"/>
        <w:ind w:left="0" w:leftChars="0" w:firstLine="440"/>
        <w:textAlignment w:val="auto"/>
        <w:rPr>
          <w:rFonts w:hint="eastAsia"/>
          <w:sz w:val="22"/>
          <w:szCs w:val="22"/>
        </w:rPr>
      </w:pPr>
    </w:p>
    <w:p w14:paraId="199C4211">
      <w:pPr>
        <w:kinsoku/>
        <w:wordWrap/>
        <w:overflowPunct/>
        <w:topLinePunct w:val="0"/>
        <w:autoSpaceDE/>
        <w:autoSpaceDN/>
        <w:bidi w:val="0"/>
        <w:ind w:left="0" w:leftChars="0" w:firstLine="440"/>
        <w:textAlignment w:val="auto"/>
        <w:rPr>
          <w:rFonts w:hint="eastAsia"/>
          <w:sz w:val="22"/>
          <w:szCs w:val="22"/>
        </w:rPr>
      </w:pPr>
    </w:p>
    <w:p w14:paraId="1A9F56E0">
      <w:pPr>
        <w:kinsoku/>
        <w:wordWrap/>
        <w:overflowPunct/>
        <w:topLinePunct w:val="0"/>
        <w:autoSpaceDE/>
        <w:autoSpaceDN/>
        <w:bidi w:val="0"/>
        <w:ind w:left="0" w:leftChars="0" w:firstLine="440"/>
        <w:textAlignment w:val="auto"/>
        <w:rPr>
          <w:rFonts w:hint="eastAsia"/>
          <w:sz w:val="22"/>
          <w:szCs w:val="22"/>
        </w:rPr>
      </w:pPr>
    </w:p>
    <w:p w14:paraId="6DD49AE6">
      <w:pPr>
        <w:kinsoku/>
        <w:wordWrap/>
        <w:overflowPunct/>
        <w:topLinePunct w:val="0"/>
        <w:autoSpaceDE/>
        <w:autoSpaceDN/>
        <w:bidi w:val="0"/>
        <w:ind w:left="0" w:leftChars="0" w:firstLine="440"/>
        <w:textAlignment w:val="auto"/>
        <w:rPr>
          <w:rFonts w:hint="eastAsia"/>
          <w:sz w:val="22"/>
          <w:szCs w:val="22"/>
        </w:rPr>
      </w:pPr>
    </w:p>
    <w:p w14:paraId="10476D5B">
      <w:pPr>
        <w:kinsoku/>
        <w:wordWrap/>
        <w:overflowPunct/>
        <w:topLinePunct w:val="0"/>
        <w:autoSpaceDE/>
        <w:autoSpaceDN/>
        <w:bidi w:val="0"/>
        <w:ind w:left="0" w:leftChars="0" w:firstLine="440"/>
        <w:textAlignment w:val="auto"/>
        <w:rPr>
          <w:rFonts w:hint="eastAsia"/>
          <w:sz w:val="22"/>
          <w:szCs w:val="22"/>
        </w:rPr>
      </w:pPr>
    </w:p>
    <w:p w14:paraId="28AA001A">
      <w:pPr>
        <w:kinsoku/>
        <w:wordWrap/>
        <w:overflowPunct/>
        <w:topLinePunct w:val="0"/>
        <w:autoSpaceDE/>
        <w:autoSpaceDN/>
        <w:bidi w:val="0"/>
        <w:ind w:left="0" w:leftChars="0" w:firstLine="0" w:firstLineChars="0"/>
        <w:jc w:val="center"/>
        <w:textAlignment w:val="auto"/>
        <w:rPr>
          <w:rFonts w:hint="eastAsia" w:ascii="黑体" w:hAnsi="黑体" w:eastAsia="黑体" w:cs="黑体"/>
          <w:sz w:val="28"/>
          <w:szCs w:val="28"/>
        </w:rPr>
      </w:pPr>
    </w:p>
    <w:p w14:paraId="5ACD9307">
      <w:pPr>
        <w:kinsoku/>
        <w:wordWrap/>
        <w:overflowPunct/>
        <w:topLinePunct w:val="0"/>
        <w:autoSpaceDE/>
        <w:autoSpaceDN/>
        <w:bidi w:val="0"/>
        <w:ind w:left="0" w:leftChars="0" w:firstLine="0" w:firstLineChars="0"/>
        <w:jc w:val="center"/>
        <w:textAlignment w:val="auto"/>
        <w:rPr>
          <w:rFonts w:hint="eastAsia" w:ascii="黑体" w:hAnsi="黑体" w:eastAsia="黑体" w:cs="黑体"/>
          <w:sz w:val="28"/>
          <w:szCs w:val="28"/>
        </w:rPr>
      </w:pPr>
    </w:p>
    <w:p w14:paraId="40017A55">
      <w:pPr>
        <w:kinsoku/>
        <w:wordWrap/>
        <w:overflowPunct/>
        <w:topLinePunct w:val="0"/>
        <w:autoSpaceDE/>
        <w:autoSpaceDN/>
        <w:bidi w:val="0"/>
        <w:ind w:left="0" w:leftChars="0" w:firstLine="0" w:firstLineChars="0"/>
        <w:jc w:val="center"/>
        <w:textAlignment w:val="auto"/>
        <w:rPr>
          <w:rFonts w:hint="eastAsia" w:ascii="黑体" w:hAnsi="黑体" w:eastAsia="黑体" w:cs="黑体"/>
          <w:sz w:val="28"/>
          <w:szCs w:val="28"/>
        </w:rPr>
      </w:pPr>
    </w:p>
    <w:p w14:paraId="1AD0B09A">
      <w:pPr>
        <w:kinsoku/>
        <w:wordWrap/>
        <w:overflowPunct/>
        <w:topLinePunct w:val="0"/>
        <w:autoSpaceDE/>
        <w:autoSpaceDN/>
        <w:bidi w:val="0"/>
        <w:ind w:left="0" w:leftChars="0" w:firstLine="0" w:firstLineChars="0"/>
        <w:jc w:val="center"/>
        <w:textAlignment w:val="auto"/>
        <w:rPr>
          <w:rFonts w:hint="eastAsia" w:ascii="黑体" w:hAnsi="黑体" w:eastAsia="黑体" w:cs="黑体"/>
          <w:sz w:val="28"/>
          <w:szCs w:val="28"/>
        </w:rPr>
      </w:pPr>
    </w:p>
    <w:p w14:paraId="35EF8AD1">
      <w:pPr>
        <w:kinsoku/>
        <w:wordWrap/>
        <w:overflowPunct/>
        <w:topLinePunct w:val="0"/>
        <w:autoSpaceDE/>
        <w:autoSpaceDN/>
        <w:bidi w:val="0"/>
        <w:ind w:left="0" w:lef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二零二</w:t>
      </w:r>
      <w:r>
        <w:rPr>
          <w:rFonts w:hint="eastAsia" w:ascii="黑体" w:hAnsi="黑体" w:eastAsia="黑体" w:cs="黑体"/>
          <w:sz w:val="28"/>
          <w:szCs w:val="28"/>
          <w:lang w:val="en-US" w:eastAsia="zh-CN"/>
        </w:rPr>
        <w:t>六</w:t>
      </w:r>
      <w:r>
        <w:rPr>
          <w:rFonts w:hint="eastAsia" w:ascii="黑体" w:hAnsi="黑体" w:eastAsia="黑体" w:cs="黑体"/>
          <w:sz w:val="28"/>
          <w:szCs w:val="28"/>
        </w:rPr>
        <w:t>年</w:t>
      </w:r>
      <w:r>
        <w:rPr>
          <w:rFonts w:hint="eastAsia" w:ascii="黑体" w:hAnsi="黑体" w:eastAsia="黑体" w:cs="黑体"/>
          <w:sz w:val="28"/>
          <w:szCs w:val="28"/>
          <w:lang w:val="en-US" w:eastAsia="zh-CN"/>
        </w:rPr>
        <w:t>一</w:t>
      </w:r>
      <w:r>
        <w:rPr>
          <w:rFonts w:hint="eastAsia" w:ascii="黑体" w:hAnsi="黑体" w:eastAsia="黑体" w:cs="黑体"/>
          <w:sz w:val="28"/>
          <w:szCs w:val="28"/>
        </w:rPr>
        <w:t>月</w:t>
      </w:r>
    </w:p>
    <w:p w14:paraId="41AD5003">
      <w:pPr>
        <w:kinsoku/>
        <w:wordWrap/>
        <w:overflowPunct/>
        <w:topLinePunct w:val="0"/>
        <w:autoSpaceDE/>
        <w:autoSpaceDN/>
        <w:bidi w:val="0"/>
        <w:ind w:left="0" w:leftChars="0" w:firstLine="440"/>
        <w:textAlignment w:val="auto"/>
        <w:rPr>
          <w:rFonts w:hint="eastAsia"/>
          <w:sz w:val="22"/>
          <w:szCs w:val="22"/>
        </w:rPr>
      </w:pPr>
    </w:p>
    <w:p w14:paraId="30E365FF">
      <w:pPr>
        <w:kinsoku/>
        <w:wordWrap/>
        <w:overflowPunct/>
        <w:topLinePunct w:val="0"/>
        <w:autoSpaceDE/>
        <w:autoSpaceDN/>
        <w:bidi w:val="0"/>
        <w:ind w:left="0" w:leftChars="0" w:firstLine="440"/>
        <w:textAlignment w:val="auto"/>
        <w:rPr>
          <w:rFonts w:hint="eastAsia"/>
          <w:sz w:val="22"/>
          <w:szCs w:val="22"/>
        </w:rPr>
      </w:pPr>
    </w:p>
    <w:p w14:paraId="1ECCB87D">
      <w:pPr>
        <w:kinsoku/>
        <w:wordWrap/>
        <w:overflowPunct/>
        <w:topLinePunct w:val="0"/>
        <w:autoSpaceDE/>
        <w:autoSpaceDN/>
        <w:bidi w:val="0"/>
        <w:ind w:left="0" w:leftChars="0" w:firstLine="440"/>
        <w:textAlignment w:val="auto"/>
        <w:rPr>
          <w:rFonts w:hint="eastAsia"/>
          <w:sz w:val="22"/>
          <w:szCs w:val="22"/>
        </w:rPr>
      </w:pPr>
    </w:p>
    <w:p w14:paraId="2ECE4683">
      <w:pPr>
        <w:kinsoku/>
        <w:wordWrap/>
        <w:overflowPunct/>
        <w:topLinePunct w:val="0"/>
        <w:autoSpaceDE/>
        <w:autoSpaceDN/>
        <w:bidi w:val="0"/>
        <w:ind w:left="0" w:leftChars="0" w:firstLine="440"/>
        <w:textAlignment w:val="auto"/>
        <w:rPr>
          <w:rFonts w:hint="eastAsia"/>
          <w:sz w:val="22"/>
          <w:szCs w:val="22"/>
        </w:rPr>
      </w:pPr>
    </w:p>
    <w:p w14:paraId="3A73E4C9">
      <w:pPr>
        <w:kinsoku/>
        <w:wordWrap/>
        <w:overflowPunct/>
        <w:topLinePunct w:val="0"/>
        <w:autoSpaceDE/>
        <w:autoSpaceDN/>
        <w:bidi w:val="0"/>
        <w:ind w:left="0" w:leftChars="0" w:firstLine="440"/>
        <w:textAlignment w:val="auto"/>
        <w:rPr>
          <w:rFonts w:hint="eastAsia"/>
          <w:sz w:val="22"/>
          <w:szCs w:val="22"/>
        </w:rPr>
      </w:pPr>
    </w:p>
    <w:p w14:paraId="0B1CBAA8">
      <w:pPr>
        <w:kinsoku/>
        <w:wordWrap/>
        <w:overflowPunct/>
        <w:topLinePunct w:val="0"/>
        <w:autoSpaceDE/>
        <w:autoSpaceDN/>
        <w:bidi w:val="0"/>
        <w:ind w:left="0" w:leftChars="0" w:firstLine="440"/>
        <w:textAlignment w:val="auto"/>
        <w:rPr>
          <w:rFonts w:hint="eastAsia"/>
          <w:sz w:val="22"/>
          <w:szCs w:val="22"/>
        </w:rPr>
      </w:pPr>
    </w:p>
    <w:p w14:paraId="68316505">
      <w:pPr>
        <w:pageBreakBefore/>
        <w:kinsoku/>
        <w:wordWrap/>
        <w:overflowPunct/>
        <w:topLinePunct w:val="0"/>
        <w:autoSpaceDE/>
        <w:autoSpaceDN/>
        <w:bidi w:val="0"/>
        <w:spacing w:line="240" w:lineRule="auto"/>
        <w:ind w:left="0" w:leftChars="0" w:firstLine="0" w:firstLineChars="0"/>
        <w:textAlignment w:val="auto"/>
        <w:rPr>
          <w:rFonts w:ascii="黑体" w:hAnsi="Arial" w:eastAsia="黑体" w:cs="Times New Roman"/>
          <w:b/>
          <w:sz w:val="28"/>
          <w:szCs w:val="28"/>
        </w:rPr>
      </w:pPr>
      <w:r>
        <w:rPr>
          <w:rFonts w:hint="eastAsia" w:ascii="黑体" w:hAnsi="Arial" w:eastAsia="黑体" w:cs="Times New Roman"/>
          <w:b/>
          <w:sz w:val="28"/>
          <w:szCs w:val="28"/>
        </w:rPr>
        <w:t>文档信息</w:t>
      </w: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2916"/>
        <w:gridCol w:w="2125"/>
        <w:gridCol w:w="1769"/>
      </w:tblGrid>
      <w:tr w14:paraId="2817A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718" w:type="dxa"/>
            <w:tcBorders>
              <w:top w:val="single" w:color="auto" w:sz="4" w:space="0"/>
              <w:left w:val="single" w:color="auto" w:sz="4" w:space="0"/>
              <w:bottom w:val="single" w:color="auto" w:sz="4" w:space="0"/>
              <w:right w:val="single" w:color="auto" w:sz="4" w:space="0"/>
            </w:tcBorders>
            <w:vAlign w:val="center"/>
          </w:tcPr>
          <w:p w14:paraId="49FD4E2D">
            <w:pPr>
              <w:kinsoku/>
              <w:wordWrap/>
              <w:overflowPunct/>
              <w:topLinePunct w:val="0"/>
              <w:autoSpaceDE/>
              <w:autoSpaceDN/>
              <w:bidi w:val="0"/>
              <w:ind w:left="0" w:leftChars="0" w:firstLine="0" w:firstLineChars="0"/>
              <w:textAlignment w:val="auto"/>
              <w:rPr>
                <w:rFonts w:hint="eastAsia"/>
              </w:rPr>
            </w:pPr>
            <w:r>
              <w:rPr>
                <w:rFonts w:hint="eastAsia"/>
                <w:b/>
                <w:bCs/>
              </w:rPr>
              <w:t>文档名称</w:t>
            </w:r>
          </w:p>
        </w:tc>
        <w:tc>
          <w:tcPr>
            <w:tcW w:w="6810" w:type="dxa"/>
            <w:gridSpan w:val="3"/>
            <w:tcBorders>
              <w:top w:val="single" w:color="auto" w:sz="4" w:space="0"/>
              <w:left w:val="single" w:color="auto" w:sz="4" w:space="0"/>
              <w:bottom w:val="single" w:color="auto" w:sz="4" w:space="0"/>
              <w:right w:val="single" w:color="auto" w:sz="4" w:space="0"/>
            </w:tcBorders>
            <w:vAlign w:val="center"/>
          </w:tcPr>
          <w:p w14:paraId="15ACFAA1">
            <w:pPr>
              <w:kinsoku/>
              <w:wordWrap/>
              <w:overflowPunct/>
              <w:topLinePunct w:val="0"/>
              <w:autoSpaceDE/>
              <w:autoSpaceDN/>
              <w:bidi w:val="0"/>
              <w:ind w:left="0" w:leftChars="0" w:firstLine="0" w:firstLineChars="0"/>
              <w:jc w:val="left"/>
              <w:textAlignment w:val="auto"/>
              <w:rPr>
                <w:rFonts w:hint="eastAsia"/>
              </w:rPr>
            </w:pPr>
            <w:r>
              <w:rPr>
                <w:rFonts w:hint="eastAsia"/>
              </w:rPr>
              <w:t>决算报告系统用户手册（单位决算报告经办岗）</w:t>
            </w:r>
          </w:p>
        </w:tc>
      </w:tr>
      <w:tr w14:paraId="10A3B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8" w:type="dxa"/>
            <w:tcBorders>
              <w:top w:val="single" w:color="auto" w:sz="4" w:space="0"/>
              <w:left w:val="single" w:color="auto" w:sz="4" w:space="0"/>
              <w:bottom w:val="single" w:color="auto" w:sz="4" w:space="0"/>
              <w:right w:val="single" w:color="auto" w:sz="4" w:space="0"/>
            </w:tcBorders>
            <w:vAlign w:val="center"/>
          </w:tcPr>
          <w:p w14:paraId="2DEDAA6A">
            <w:pPr>
              <w:kinsoku/>
              <w:wordWrap/>
              <w:overflowPunct/>
              <w:topLinePunct w:val="0"/>
              <w:autoSpaceDE/>
              <w:autoSpaceDN/>
              <w:bidi w:val="0"/>
              <w:ind w:left="0" w:leftChars="0" w:firstLine="0" w:firstLineChars="0"/>
              <w:textAlignment w:val="auto"/>
              <w:rPr>
                <w:rFonts w:hint="eastAsia"/>
              </w:rPr>
            </w:pPr>
            <w:r>
              <w:rPr>
                <w:rFonts w:hint="eastAsia"/>
                <w:b/>
                <w:bCs/>
              </w:rPr>
              <w:t>编制单位</w:t>
            </w:r>
          </w:p>
        </w:tc>
        <w:tc>
          <w:tcPr>
            <w:tcW w:w="6810" w:type="dxa"/>
            <w:gridSpan w:val="3"/>
            <w:tcBorders>
              <w:top w:val="single" w:color="auto" w:sz="4" w:space="0"/>
              <w:left w:val="single" w:color="auto" w:sz="4" w:space="0"/>
              <w:bottom w:val="single" w:color="auto" w:sz="4" w:space="0"/>
              <w:right w:val="single" w:color="auto" w:sz="4" w:space="0"/>
            </w:tcBorders>
            <w:vAlign w:val="center"/>
          </w:tcPr>
          <w:p w14:paraId="11AF6433">
            <w:pPr>
              <w:kinsoku/>
              <w:wordWrap/>
              <w:overflowPunct/>
              <w:topLinePunct w:val="0"/>
              <w:autoSpaceDE/>
              <w:autoSpaceDN/>
              <w:bidi w:val="0"/>
              <w:ind w:left="0" w:leftChars="0" w:firstLine="0" w:firstLineChars="0"/>
              <w:jc w:val="left"/>
              <w:textAlignment w:val="auto"/>
              <w:rPr>
                <w:rFonts w:hint="eastAsia"/>
              </w:rPr>
            </w:pPr>
            <w:r>
              <w:rPr>
                <w:rFonts w:hint="eastAsia"/>
                <w:lang w:val="en-US" w:eastAsia="zh-CN"/>
              </w:rPr>
              <w:t>国家机关事务管理局</w:t>
            </w:r>
            <w:r>
              <w:rPr>
                <w:rFonts w:hint="eastAsia"/>
              </w:rPr>
              <w:t>、北京久其政务软件股份有限公司</w:t>
            </w:r>
          </w:p>
        </w:tc>
      </w:tr>
      <w:tr w14:paraId="2FD82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8" w:type="dxa"/>
            <w:tcBorders>
              <w:top w:val="single" w:color="auto" w:sz="4" w:space="0"/>
              <w:left w:val="single" w:color="auto" w:sz="4" w:space="0"/>
              <w:bottom w:val="single" w:color="auto" w:sz="4" w:space="0"/>
              <w:right w:val="single" w:color="auto" w:sz="4" w:space="0"/>
            </w:tcBorders>
            <w:vAlign w:val="center"/>
          </w:tcPr>
          <w:p w14:paraId="744F19E9">
            <w:pPr>
              <w:kinsoku/>
              <w:wordWrap/>
              <w:overflowPunct/>
              <w:topLinePunct w:val="0"/>
              <w:autoSpaceDE/>
              <w:autoSpaceDN/>
              <w:bidi w:val="0"/>
              <w:ind w:left="0" w:leftChars="0" w:firstLine="0" w:firstLineChars="0"/>
              <w:textAlignment w:val="auto"/>
              <w:rPr>
                <w:rFonts w:hint="eastAsia"/>
              </w:rPr>
            </w:pPr>
            <w:r>
              <w:rPr>
                <w:rFonts w:hint="eastAsia"/>
                <w:b/>
                <w:bCs/>
              </w:rPr>
              <w:t>编制</w:t>
            </w:r>
            <w:r>
              <w:rPr>
                <w:rFonts w:hint="eastAsia"/>
              </w:rPr>
              <w:t>人</w:t>
            </w:r>
          </w:p>
        </w:tc>
        <w:tc>
          <w:tcPr>
            <w:tcW w:w="2916" w:type="dxa"/>
            <w:tcBorders>
              <w:top w:val="single" w:color="auto" w:sz="4" w:space="0"/>
              <w:left w:val="single" w:color="auto" w:sz="4" w:space="0"/>
              <w:bottom w:val="single" w:color="auto" w:sz="4" w:space="0"/>
              <w:right w:val="single" w:color="auto" w:sz="4" w:space="0"/>
            </w:tcBorders>
            <w:vAlign w:val="center"/>
          </w:tcPr>
          <w:p w14:paraId="19A1E493">
            <w:pPr>
              <w:kinsoku/>
              <w:wordWrap/>
              <w:overflowPunct/>
              <w:topLinePunct w:val="0"/>
              <w:autoSpaceDE/>
              <w:autoSpaceDN/>
              <w:bidi w:val="0"/>
              <w:ind w:left="0" w:leftChars="0" w:firstLine="480"/>
              <w:textAlignment w:val="auto"/>
              <w:rPr>
                <w:rFonts w:hint="eastAsia"/>
              </w:rPr>
            </w:pPr>
          </w:p>
        </w:tc>
        <w:tc>
          <w:tcPr>
            <w:tcW w:w="2125" w:type="dxa"/>
            <w:tcBorders>
              <w:top w:val="single" w:color="auto" w:sz="4" w:space="0"/>
              <w:left w:val="single" w:color="auto" w:sz="4" w:space="0"/>
              <w:bottom w:val="single" w:color="auto" w:sz="4" w:space="0"/>
              <w:right w:val="single" w:color="auto" w:sz="4" w:space="0"/>
            </w:tcBorders>
            <w:vAlign w:val="center"/>
          </w:tcPr>
          <w:p w14:paraId="72CAA8A7">
            <w:pPr>
              <w:kinsoku/>
              <w:wordWrap/>
              <w:overflowPunct/>
              <w:topLinePunct w:val="0"/>
              <w:autoSpaceDE/>
              <w:autoSpaceDN/>
              <w:bidi w:val="0"/>
              <w:ind w:left="0" w:leftChars="0" w:firstLine="0" w:firstLineChars="0"/>
              <w:textAlignment w:val="auto"/>
              <w:rPr>
                <w:rFonts w:hint="eastAsia"/>
              </w:rPr>
            </w:pPr>
            <w:r>
              <w:rPr>
                <w:rFonts w:hint="eastAsia"/>
                <w:b/>
                <w:bCs/>
              </w:rPr>
              <w:t>编制日期</w:t>
            </w:r>
          </w:p>
        </w:tc>
        <w:tc>
          <w:tcPr>
            <w:tcW w:w="1769" w:type="dxa"/>
            <w:tcBorders>
              <w:top w:val="single" w:color="auto" w:sz="4" w:space="0"/>
              <w:left w:val="single" w:color="auto" w:sz="4" w:space="0"/>
              <w:bottom w:val="single" w:color="auto" w:sz="4" w:space="0"/>
              <w:right w:val="single" w:color="auto" w:sz="4" w:space="0"/>
            </w:tcBorders>
            <w:vAlign w:val="center"/>
          </w:tcPr>
          <w:p w14:paraId="63B4F2EC">
            <w:pPr>
              <w:kinsoku/>
              <w:wordWrap/>
              <w:overflowPunct/>
              <w:topLinePunct w:val="0"/>
              <w:autoSpaceDE/>
              <w:autoSpaceDN/>
              <w:bidi w:val="0"/>
              <w:ind w:left="0" w:leftChars="0" w:firstLine="480"/>
              <w:textAlignment w:val="auto"/>
              <w:rPr>
                <w:rFonts w:hint="eastAsia"/>
              </w:rPr>
            </w:pPr>
          </w:p>
        </w:tc>
      </w:tr>
      <w:tr w14:paraId="2E024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8" w:type="dxa"/>
            <w:tcBorders>
              <w:top w:val="single" w:color="auto" w:sz="4" w:space="0"/>
              <w:left w:val="single" w:color="auto" w:sz="4" w:space="0"/>
              <w:bottom w:val="single" w:color="auto" w:sz="4" w:space="0"/>
              <w:right w:val="single" w:color="auto" w:sz="4" w:space="0"/>
            </w:tcBorders>
            <w:vAlign w:val="center"/>
          </w:tcPr>
          <w:p w14:paraId="11C6537E">
            <w:pPr>
              <w:kinsoku/>
              <w:wordWrap/>
              <w:overflowPunct/>
              <w:topLinePunct w:val="0"/>
              <w:autoSpaceDE/>
              <w:autoSpaceDN/>
              <w:bidi w:val="0"/>
              <w:ind w:left="0" w:leftChars="0" w:firstLine="0" w:firstLineChars="0"/>
              <w:textAlignment w:val="auto"/>
              <w:rPr>
                <w:rFonts w:hint="eastAsia"/>
                <w:b/>
                <w:bCs/>
              </w:rPr>
            </w:pPr>
            <w:r>
              <w:rPr>
                <w:rFonts w:hint="eastAsia"/>
                <w:b/>
                <w:bCs/>
              </w:rPr>
              <w:t>审核人</w:t>
            </w:r>
          </w:p>
        </w:tc>
        <w:tc>
          <w:tcPr>
            <w:tcW w:w="2916" w:type="dxa"/>
            <w:tcBorders>
              <w:top w:val="single" w:color="auto" w:sz="4" w:space="0"/>
              <w:left w:val="single" w:color="auto" w:sz="4" w:space="0"/>
              <w:bottom w:val="single" w:color="auto" w:sz="4" w:space="0"/>
              <w:right w:val="single" w:color="auto" w:sz="4" w:space="0"/>
            </w:tcBorders>
            <w:vAlign w:val="center"/>
          </w:tcPr>
          <w:p w14:paraId="007DB61C">
            <w:pPr>
              <w:kinsoku/>
              <w:wordWrap/>
              <w:overflowPunct/>
              <w:topLinePunct w:val="0"/>
              <w:autoSpaceDE/>
              <w:autoSpaceDN/>
              <w:bidi w:val="0"/>
              <w:ind w:left="0" w:leftChars="0" w:firstLine="482"/>
              <w:jc w:val="center"/>
              <w:textAlignment w:val="auto"/>
              <w:rPr>
                <w:rFonts w:hint="eastAsia"/>
                <w:b/>
                <w:bCs/>
              </w:rPr>
            </w:pPr>
          </w:p>
        </w:tc>
        <w:tc>
          <w:tcPr>
            <w:tcW w:w="2125" w:type="dxa"/>
            <w:tcBorders>
              <w:top w:val="single" w:color="auto" w:sz="4" w:space="0"/>
              <w:left w:val="single" w:color="auto" w:sz="4" w:space="0"/>
              <w:bottom w:val="single" w:color="auto" w:sz="4" w:space="0"/>
              <w:right w:val="single" w:color="auto" w:sz="4" w:space="0"/>
            </w:tcBorders>
            <w:vAlign w:val="center"/>
          </w:tcPr>
          <w:p w14:paraId="71BFFF86">
            <w:pPr>
              <w:kinsoku/>
              <w:wordWrap/>
              <w:overflowPunct/>
              <w:topLinePunct w:val="0"/>
              <w:autoSpaceDE/>
              <w:autoSpaceDN/>
              <w:bidi w:val="0"/>
              <w:ind w:left="0" w:leftChars="0" w:firstLine="0" w:firstLineChars="0"/>
              <w:textAlignment w:val="auto"/>
              <w:rPr>
                <w:rFonts w:hint="eastAsia"/>
                <w:b/>
                <w:bCs/>
              </w:rPr>
            </w:pPr>
            <w:r>
              <w:rPr>
                <w:rFonts w:hint="eastAsia"/>
                <w:b/>
                <w:bCs/>
              </w:rPr>
              <w:t>审核日期</w:t>
            </w:r>
          </w:p>
        </w:tc>
        <w:tc>
          <w:tcPr>
            <w:tcW w:w="1769" w:type="dxa"/>
            <w:tcBorders>
              <w:top w:val="single" w:color="auto" w:sz="4" w:space="0"/>
              <w:left w:val="single" w:color="auto" w:sz="4" w:space="0"/>
              <w:bottom w:val="single" w:color="auto" w:sz="4" w:space="0"/>
              <w:right w:val="single" w:color="auto" w:sz="4" w:space="0"/>
            </w:tcBorders>
            <w:vAlign w:val="center"/>
          </w:tcPr>
          <w:p w14:paraId="6DBAB017">
            <w:pPr>
              <w:kinsoku/>
              <w:wordWrap/>
              <w:overflowPunct/>
              <w:topLinePunct w:val="0"/>
              <w:autoSpaceDE/>
              <w:autoSpaceDN/>
              <w:bidi w:val="0"/>
              <w:ind w:left="0" w:leftChars="0" w:firstLine="482"/>
              <w:jc w:val="center"/>
              <w:textAlignment w:val="auto"/>
              <w:rPr>
                <w:rFonts w:hint="eastAsia"/>
                <w:b/>
                <w:bCs/>
              </w:rPr>
            </w:pPr>
          </w:p>
        </w:tc>
      </w:tr>
      <w:tr w14:paraId="1500C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8" w:type="dxa"/>
            <w:tcBorders>
              <w:top w:val="single" w:color="auto" w:sz="4" w:space="0"/>
              <w:left w:val="single" w:color="auto" w:sz="4" w:space="0"/>
              <w:bottom w:val="single" w:color="auto" w:sz="4" w:space="0"/>
              <w:right w:val="single" w:color="auto" w:sz="4" w:space="0"/>
            </w:tcBorders>
            <w:vAlign w:val="center"/>
          </w:tcPr>
          <w:p w14:paraId="27F14EB9">
            <w:pPr>
              <w:kinsoku/>
              <w:wordWrap/>
              <w:overflowPunct/>
              <w:topLinePunct w:val="0"/>
              <w:autoSpaceDE/>
              <w:autoSpaceDN/>
              <w:bidi w:val="0"/>
              <w:ind w:left="0" w:leftChars="0" w:firstLine="0" w:firstLineChars="0"/>
              <w:textAlignment w:val="auto"/>
              <w:rPr>
                <w:rFonts w:hint="eastAsia"/>
              </w:rPr>
            </w:pPr>
            <w:r>
              <w:rPr>
                <w:rFonts w:hint="eastAsia"/>
                <w:b/>
                <w:bCs/>
              </w:rPr>
              <w:t>批准人</w:t>
            </w:r>
          </w:p>
        </w:tc>
        <w:tc>
          <w:tcPr>
            <w:tcW w:w="2916" w:type="dxa"/>
            <w:tcBorders>
              <w:top w:val="single" w:color="auto" w:sz="4" w:space="0"/>
              <w:left w:val="single" w:color="auto" w:sz="4" w:space="0"/>
              <w:bottom w:val="single" w:color="auto" w:sz="4" w:space="0"/>
              <w:right w:val="single" w:color="auto" w:sz="4" w:space="0"/>
            </w:tcBorders>
            <w:vAlign w:val="center"/>
          </w:tcPr>
          <w:p w14:paraId="6F65CAD9">
            <w:pPr>
              <w:kinsoku/>
              <w:wordWrap/>
              <w:overflowPunct/>
              <w:topLinePunct w:val="0"/>
              <w:autoSpaceDE/>
              <w:autoSpaceDN/>
              <w:bidi w:val="0"/>
              <w:ind w:left="0" w:leftChars="0" w:firstLine="482"/>
              <w:jc w:val="center"/>
              <w:textAlignment w:val="auto"/>
              <w:rPr>
                <w:rFonts w:hint="eastAsia"/>
                <w:b/>
                <w:bCs/>
              </w:rPr>
            </w:pPr>
          </w:p>
        </w:tc>
        <w:tc>
          <w:tcPr>
            <w:tcW w:w="2125" w:type="dxa"/>
            <w:tcBorders>
              <w:top w:val="single" w:color="auto" w:sz="4" w:space="0"/>
              <w:left w:val="single" w:color="auto" w:sz="4" w:space="0"/>
              <w:bottom w:val="single" w:color="auto" w:sz="4" w:space="0"/>
              <w:right w:val="single" w:color="auto" w:sz="4" w:space="0"/>
            </w:tcBorders>
            <w:vAlign w:val="center"/>
          </w:tcPr>
          <w:p w14:paraId="2F23D727">
            <w:pPr>
              <w:kinsoku/>
              <w:wordWrap/>
              <w:overflowPunct/>
              <w:topLinePunct w:val="0"/>
              <w:autoSpaceDE/>
              <w:autoSpaceDN/>
              <w:bidi w:val="0"/>
              <w:ind w:left="0" w:leftChars="0" w:firstLine="0" w:firstLineChars="0"/>
              <w:textAlignment w:val="auto"/>
              <w:rPr>
                <w:rFonts w:hint="eastAsia"/>
                <w:b/>
                <w:bCs/>
              </w:rPr>
            </w:pPr>
            <w:r>
              <w:rPr>
                <w:rFonts w:hint="eastAsia"/>
                <w:b/>
                <w:bCs/>
              </w:rPr>
              <w:t>批准日期</w:t>
            </w:r>
          </w:p>
        </w:tc>
        <w:tc>
          <w:tcPr>
            <w:tcW w:w="1769" w:type="dxa"/>
            <w:tcBorders>
              <w:top w:val="single" w:color="auto" w:sz="4" w:space="0"/>
              <w:left w:val="single" w:color="auto" w:sz="4" w:space="0"/>
              <w:bottom w:val="single" w:color="auto" w:sz="4" w:space="0"/>
              <w:right w:val="single" w:color="auto" w:sz="4" w:space="0"/>
            </w:tcBorders>
            <w:vAlign w:val="center"/>
          </w:tcPr>
          <w:p w14:paraId="0D01B170">
            <w:pPr>
              <w:kinsoku/>
              <w:wordWrap/>
              <w:overflowPunct/>
              <w:topLinePunct w:val="0"/>
              <w:autoSpaceDE/>
              <w:autoSpaceDN/>
              <w:bidi w:val="0"/>
              <w:ind w:left="0" w:leftChars="0" w:firstLine="480"/>
              <w:textAlignment w:val="auto"/>
              <w:rPr>
                <w:rFonts w:hint="eastAsia"/>
              </w:rPr>
            </w:pPr>
          </w:p>
        </w:tc>
      </w:tr>
    </w:tbl>
    <w:p w14:paraId="59DEC5AE">
      <w:pPr>
        <w:kinsoku/>
        <w:wordWrap/>
        <w:overflowPunct/>
        <w:topLinePunct w:val="0"/>
        <w:autoSpaceDE/>
        <w:autoSpaceDN/>
        <w:bidi w:val="0"/>
        <w:ind w:left="0" w:leftChars="0" w:firstLine="440"/>
        <w:textAlignment w:val="auto"/>
        <w:rPr>
          <w:rFonts w:hint="eastAsia"/>
          <w:sz w:val="22"/>
          <w:szCs w:val="22"/>
        </w:rPr>
      </w:pPr>
    </w:p>
    <w:p w14:paraId="52528205">
      <w:pPr>
        <w:kinsoku/>
        <w:wordWrap/>
        <w:overflowPunct/>
        <w:topLinePunct w:val="0"/>
        <w:autoSpaceDE/>
        <w:autoSpaceDN/>
        <w:bidi w:val="0"/>
        <w:ind w:left="0" w:leftChars="0" w:firstLine="440"/>
        <w:textAlignment w:val="auto"/>
        <w:rPr>
          <w:rFonts w:hint="eastAsia"/>
          <w:sz w:val="22"/>
          <w:szCs w:val="22"/>
        </w:rPr>
      </w:pPr>
      <w:r>
        <w:rPr>
          <w:rFonts w:hint="eastAsia"/>
          <w:sz w:val="22"/>
          <w:szCs w:val="22"/>
        </w:rPr>
        <w:t>版本记录</w:t>
      </w:r>
    </w:p>
    <w:tbl>
      <w:tblPr>
        <w:tblStyle w:val="20"/>
        <w:tblW w:w="85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843"/>
        <w:gridCol w:w="1629"/>
        <w:gridCol w:w="3790"/>
      </w:tblGrid>
      <w:tr w14:paraId="1F4E1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blHeader/>
        </w:trPr>
        <w:tc>
          <w:tcPr>
            <w:tcW w:w="1271" w:type="dxa"/>
            <w:tcBorders>
              <w:top w:val="single" w:color="auto" w:sz="4" w:space="0"/>
              <w:left w:val="single" w:color="auto" w:sz="4" w:space="0"/>
              <w:bottom w:val="single" w:color="auto" w:sz="4" w:space="0"/>
              <w:right w:val="single" w:color="auto" w:sz="4" w:space="0"/>
            </w:tcBorders>
            <w:vAlign w:val="center"/>
          </w:tcPr>
          <w:p w14:paraId="4252E38A">
            <w:pPr>
              <w:kinsoku/>
              <w:wordWrap/>
              <w:overflowPunct/>
              <w:topLinePunct w:val="0"/>
              <w:autoSpaceDE/>
              <w:autoSpaceDN/>
              <w:bidi w:val="0"/>
              <w:ind w:left="0" w:leftChars="0" w:firstLine="0" w:firstLineChars="0"/>
              <w:textAlignment w:val="auto"/>
              <w:rPr>
                <w:rFonts w:hint="eastAsia" w:ascii="宋体" w:hAnsi="宋体" w:cs="宋体"/>
                <w:b/>
                <w:bCs/>
              </w:rPr>
            </w:pPr>
            <w:r>
              <w:rPr>
                <w:rFonts w:hint="eastAsia" w:ascii="宋体" w:hAnsi="宋体" w:cs="宋体"/>
                <w:b/>
                <w:bCs/>
              </w:rPr>
              <w:t>版本号</w:t>
            </w:r>
          </w:p>
        </w:tc>
        <w:tc>
          <w:tcPr>
            <w:tcW w:w="1843" w:type="dxa"/>
            <w:tcBorders>
              <w:top w:val="single" w:color="auto" w:sz="4" w:space="0"/>
              <w:left w:val="single" w:color="auto" w:sz="4" w:space="0"/>
              <w:bottom w:val="single" w:color="auto" w:sz="4" w:space="0"/>
              <w:right w:val="single" w:color="auto" w:sz="4" w:space="0"/>
            </w:tcBorders>
            <w:vAlign w:val="center"/>
          </w:tcPr>
          <w:p w14:paraId="00F00A4A">
            <w:pPr>
              <w:kinsoku/>
              <w:wordWrap/>
              <w:overflowPunct/>
              <w:topLinePunct w:val="0"/>
              <w:autoSpaceDE/>
              <w:autoSpaceDN/>
              <w:bidi w:val="0"/>
              <w:ind w:left="0" w:leftChars="0" w:firstLine="0" w:firstLineChars="0"/>
              <w:textAlignment w:val="auto"/>
              <w:rPr>
                <w:rFonts w:hint="eastAsia" w:ascii="宋体" w:hAnsi="宋体" w:cs="宋体"/>
                <w:b/>
                <w:bCs/>
              </w:rPr>
            </w:pPr>
            <w:r>
              <w:rPr>
                <w:rFonts w:hint="eastAsia" w:ascii="宋体" w:hAnsi="宋体" w:cs="宋体"/>
                <w:b/>
                <w:bCs/>
              </w:rPr>
              <w:t>编制/修订日期</w:t>
            </w:r>
          </w:p>
        </w:tc>
        <w:tc>
          <w:tcPr>
            <w:tcW w:w="1629" w:type="dxa"/>
            <w:tcBorders>
              <w:top w:val="single" w:color="auto" w:sz="4" w:space="0"/>
              <w:left w:val="single" w:color="auto" w:sz="4" w:space="0"/>
              <w:bottom w:val="single" w:color="auto" w:sz="4" w:space="0"/>
              <w:right w:val="single" w:color="auto" w:sz="4" w:space="0"/>
            </w:tcBorders>
            <w:vAlign w:val="center"/>
          </w:tcPr>
          <w:p w14:paraId="13C7749B">
            <w:pPr>
              <w:kinsoku/>
              <w:wordWrap/>
              <w:overflowPunct/>
              <w:topLinePunct w:val="0"/>
              <w:autoSpaceDE/>
              <w:autoSpaceDN/>
              <w:bidi w:val="0"/>
              <w:ind w:left="0" w:leftChars="0" w:firstLine="0" w:firstLineChars="0"/>
              <w:textAlignment w:val="auto"/>
              <w:rPr>
                <w:rFonts w:hint="eastAsia" w:ascii="宋体" w:hAnsi="宋体" w:cs="宋体"/>
                <w:b/>
                <w:bCs/>
              </w:rPr>
            </w:pPr>
            <w:r>
              <w:rPr>
                <w:rFonts w:hint="eastAsia" w:ascii="宋体" w:hAnsi="宋体" w:cs="宋体"/>
                <w:b/>
                <w:bCs/>
              </w:rPr>
              <w:t>编制/修订人</w:t>
            </w:r>
          </w:p>
        </w:tc>
        <w:tc>
          <w:tcPr>
            <w:tcW w:w="3790" w:type="dxa"/>
            <w:tcBorders>
              <w:top w:val="single" w:color="auto" w:sz="4" w:space="0"/>
              <w:left w:val="single" w:color="auto" w:sz="4" w:space="0"/>
              <w:bottom w:val="single" w:color="auto" w:sz="4" w:space="0"/>
              <w:right w:val="single" w:color="auto" w:sz="4" w:space="0"/>
            </w:tcBorders>
            <w:vAlign w:val="center"/>
          </w:tcPr>
          <w:p w14:paraId="65D108DE">
            <w:pPr>
              <w:kinsoku/>
              <w:wordWrap/>
              <w:overflowPunct/>
              <w:topLinePunct w:val="0"/>
              <w:autoSpaceDE/>
              <w:autoSpaceDN/>
              <w:bidi w:val="0"/>
              <w:ind w:left="0" w:leftChars="0" w:firstLine="0" w:firstLineChars="0"/>
              <w:textAlignment w:val="auto"/>
              <w:rPr>
                <w:rFonts w:hint="eastAsia" w:ascii="宋体" w:hAnsi="宋体" w:cs="宋体"/>
                <w:b/>
                <w:bCs/>
              </w:rPr>
            </w:pPr>
            <w:r>
              <w:rPr>
                <w:rFonts w:hint="eastAsia" w:ascii="宋体" w:hAnsi="宋体" w:cs="宋体"/>
                <w:b/>
                <w:bCs/>
              </w:rPr>
              <w:t>描述</w:t>
            </w:r>
          </w:p>
        </w:tc>
      </w:tr>
      <w:tr w14:paraId="1B1A4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71" w:type="dxa"/>
            <w:tcBorders>
              <w:top w:val="single" w:color="auto" w:sz="4" w:space="0"/>
              <w:left w:val="single" w:color="auto" w:sz="4" w:space="0"/>
              <w:bottom w:val="single" w:color="auto" w:sz="4" w:space="0"/>
              <w:right w:val="single" w:color="auto" w:sz="4" w:space="0"/>
            </w:tcBorders>
            <w:vAlign w:val="center"/>
          </w:tcPr>
          <w:p w14:paraId="1211EBE4">
            <w:pPr>
              <w:kinsoku/>
              <w:wordWrap/>
              <w:overflowPunct/>
              <w:topLinePunct w:val="0"/>
              <w:autoSpaceDE/>
              <w:autoSpaceDN/>
              <w:bidi w:val="0"/>
              <w:ind w:left="0" w:leftChars="0" w:firstLine="0" w:firstLineChars="0"/>
              <w:textAlignment w:val="auto"/>
              <w:rPr>
                <w:rFonts w:hint="eastAsia"/>
              </w:rPr>
            </w:pPr>
            <w:r>
              <w:rPr>
                <w:rFonts w:hint="eastAsia"/>
              </w:rPr>
              <w:t>V1.0</w:t>
            </w:r>
          </w:p>
        </w:tc>
        <w:tc>
          <w:tcPr>
            <w:tcW w:w="1843" w:type="dxa"/>
            <w:tcBorders>
              <w:top w:val="single" w:color="auto" w:sz="4" w:space="0"/>
              <w:left w:val="single" w:color="auto" w:sz="4" w:space="0"/>
              <w:bottom w:val="single" w:color="auto" w:sz="4" w:space="0"/>
              <w:right w:val="single" w:color="auto" w:sz="4" w:space="0"/>
            </w:tcBorders>
            <w:vAlign w:val="center"/>
          </w:tcPr>
          <w:p w14:paraId="5493428C">
            <w:pPr>
              <w:kinsoku/>
              <w:wordWrap/>
              <w:overflowPunct/>
              <w:topLinePunct w:val="0"/>
              <w:autoSpaceDE/>
              <w:autoSpaceDN/>
              <w:bidi w:val="0"/>
              <w:ind w:left="0" w:leftChars="0" w:firstLine="480"/>
              <w:textAlignment w:val="auto"/>
              <w:rPr>
                <w:rFonts w:hint="eastAsia"/>
              </w:rPr>
            </w:pPr>
          </w:p>
        </w:tc>
        <w:tc>
          <w:tcPr>
            <w:tcW w:w="1629" w:type="dxa"/>
            <w:tcBorders>
              <w:top w:val="single" w:color="auto" w:sz="4" w:space="0"/>
              <w:left w:val="single" w:color="auto" w:sz="4" w:space="0"/>
              <w:bottom w:val="single" w:color="auto" w:sz="4" w:space="0"/>
              <w:right w:val="single" w:color="auto" w:sz="4" w:space="0"/>
            </w:tcBorders>
            <w:vAlign w:val="center"/>
          </w:tcPr>
          <w:p w14:paraId="306CE1F5">
            <w:pPr>
              <w:kinsoku/>
              <w:wordWrap/>
              <w:overflowPunct/>
              <w:topLinePunct w:val="0"/>
              <w:autoSpaceDE/>
              <w:autoSpaceDN/>
              <w:bidi w:val="0"/>
              <w:ind w:left="0" w:leftChars="0" w:firstLine="480"/>
              <w:textAlignment w:val="auto"/>
              <w:rPr>
                <w:rFonts w:hint="eastAsia"/>
              </w:rPr>
            </w:pPr>
          </w:p>
        </w:tc>
        <w:tc>
          <w:tcPr>
            <w:tcW w:w="3790" w:type="dxa"/>
            <w:tcBorders>
              <w:top w:val="single" w:color="auto" w:sz="4" w:space="0"/>
              <w:left w:val="single" w:color="auto" w:sz="4" w:space="0"/>
              <w:bottom w:val="single" w:color="auto" w:sz="4" w:space="0"/>
              <w:right w:val="single" w:color="auto" w:sz="4" w:space="0"/>
            </w:tcBorders>
            <w:vAlign w:val="center"/>
          </w:tcPr>
          <w:p w14:paraId="5C253976">
            <w:pPr>
              <w:kinsoku/>
              <w:wordWrap/>
              <w:overflowPunct/>
              <w:topLinePunct w:val="0"/>
              <w:autoSpaceDE/>
              <w:autoSpaceDN/>
              <w:bidi w:val="0"/>
              <w:ind w:left="0" w:leftChars="0" w:firstLine="480"/>
              <w:textAlignment w:val="auto"/>
              <w:rPr>
                <w:rFonts w:hint="eastAsia"/>
              </w:rPr>
            </w:pPr>
          </w:p>
        </w:tc>
      </w:tr>
      <w:bookmarkEnd w:id="0"/>
      <w:bookmarkEnd w:id="1"/>
      <w:bookmarkEnd w:id="2"/>
    </w:tbl>
    <w:p w14:paraId="5AEEA135">
      <w:pPr>
        <w:kinsoku/>
        <w:wordWrap/>
        <w:overflowPunct/>
        <w:topLinePunct w:val="0"/>
        <w:autoSpaceDE/>
        <w:autoSpaceDN/>
        <w:bidi w:val="0"/>
        <w:ind w:left="0" w:leftChars="0" w:firstLine="480"/>
        <w:textAlignment w:val="auto"/>
        <w:rPr>
          <w:rFonts w:hint="eastAsia"/>
        </w:rPr>
      </w:pPr>
    </w:p>
    <w:p w14:paraId="0FAB49AB">
      <w:pPr>
        <w:pStyle w:val="13"/>
        <w:kinsoku/>
        <w:wordWrap/>
        <w:overflowPunct/>
        <w:topLinePunct w:val="0"/>
        <w:autoSpaceDE/>
        <w:autoSpaceDN/>
        <w:bidi w:val="0"/>
        <w:ind w:left="0" w:leftChars="0" w:firstLine="480"/>
        <w:textAlignment w:val="auto"/>
        <w:rPr>
          <w:rFonts w:hint="eastAsia"/>
        </w:rPr>
      </w:pPr>
    </w:p>
    <w:p w14:paraId="3935EFAD">
      <w:pPr>
        <w:kinsoku/>
        <w:wordWrap/>
        <w:overflowPunct/>
        <w:topLinePunct w:val="0"/>
        <w:autoSpaceDE/>
        <w:autoSpaceDN/>
        <w:bidi w:val="0"/>
        <w:ind w:left="0" w:leftChars="0" w:firstLine="480"/>
        <w:textAlignment w:val="auto"/>
        <w:rPr>
          <w:rFonts w:hint="eastAsia"/>
        </w:rPr>
      </w:pPr>
    </w:p>
    <w:p w14:paraId="65388F6B">
      <w:pPr>
        <w:pStyle w:val="13"/>
        <w:kinsoku/>
        <w:wordWrap/>
        <w:overflowPunct/>
        <w:topLinePunct w:val="0"/>
        <w:autoSpaceDE/>
        <w:autoSpaceDN/>
        <w:bidi w:val="0"/>
        <w:ind w:left="0" w:leftChars="0" w:firstLine="480"/>
        <w:textAlignment w:val="auto"/>
        <w:rPr>
          <w:rFonts w:hint="eastAsia"/>
        </w:rPr>
      </w:pPr>
    </w:p>
    <w:p w14:paraId="45E2F854">
      <w:pPr>
        <w:kinsoku/>
        <w:wordWrap/>
        <w:overflowPunct/>
        <w:topLinePunct w:val="0"/>
        <w:autoSpaceDE/>
        <w:autoSpaceDN/>
        <w:bidi w:val="0"/>
        <w:ind w:left="0" w:leftChars="0" w:firstLine="480"/>
        <w:textAlignment w:val="auto"/>
        <w:rPr>
          <w:rFonts w:hint="eastAsia"/>
        </w:rPr>
      </w:pPr>
    </w:p>
    <w:p w14:paraId="2F5D7D0B">
      <w:pPr>
        <w:pStyle w:val="13"/>
        <w:kinsoku/>
        <w:wordWrap/>
        <w:overflowPunct/>
        <w:topLinePunct w:val="0"/>
        <w:autoSpaceDE/>
        <w:autoSpaceDN/>
        <w:bidi w:val="0"/>
        <w:ind w:left="0" w:leftChars="0" w:firstLine="480"/>
        <w:textAlignment w:val="auto"/>
        <w:rPr>
          <w:rFonts w:hint="eastAsia"/>
        </w:rPr>
      </w:pPr>
    </w:p>
    <w:p w14:paraId="3092D043">
      <w:pPr>
        <w:kinsoku/>
        <w:wordWrap/>
        <w:overflowPunct/>
        <w:topLinePunct w:val="0"/>
        <w:autoSpaceDE/>
        <w:autoSpaceDN/>
        <w:bidi w:val="0"/>
        <w:ind w:left="0" w:leftChars="0" w:firstLine="480"/>
        <w:textAlignment w:val="auto"/>
        <w:rPr>
          <w:rFonts w:hint="eastAsia"/>
        </w:rPr>
      </w:pPr>
    </w:p>
    <w:p w14:paraId="0B4C55D6">
      <w:pPr>
        <w:pStyle w:val="13"/>
        <w:kinsoku/>
        <w:wordWrap/>
        <w:overflowPunct/>
        <w:topLinePunct w:val="0"/>
        <w:autoSpaceDE/>
        <w:autoSpaceDN/>
        <w:bidi w:val="0"/>
        <w:ind w:left="0" w:leftChars="0" w:firstLine="480"/>
        <w:textAlignment w:val="auto"/>
        <w:rPr>
          <w:rFonts w:hint="eastAsia"/>
        </w:rPr>
      </w:pPr>
    </w:p>
    <w:p w14:paraId="0A85AEC3">
      <w:pPr>
        <w:kinsoku/>
        <w:wordWrap/>
        <w:overflowPunct/>
        <w:topLinePunct w:val="0"/>
        <w:autoSpaceDE/>
        <w:autoSpaceDN/>
        <w:bidi w:val="0"/>
        <w:ind w:left="0" w:leftChars="0" w:firstLine="480"/>
        <w:textAlignment w:val="auto"/>
        <w:rPr>
          <w:rFonts w:hint="eastAsia"/>
        </w:rPr>
      </w:pPr>
    </w:p>
    <w:p w14:paraId="458E3546">
      <w:pPr>
        <w:pStyle w:val="13"/>
        <w:kinsoku/>
        <w:wordWrap/>
        <w:overflowPunct/>
        <w:topLinePunct w:val="0"/>
        <w:autoSpaceDE/>
        <w:autoSpaceDN/>
        <w:bidi w:val="0"/>
        <w:ind w:left="0" w:leftChars="0" w:firstLine="480"/>
        <w:textAlignment w:val="auto"/>
        <w:rPr>
          <w:rFonts w:hint="eastAsia"/>
        </w:rPr>
      </w:pPr>
    </w:p>
    <w:p w14:paraId="7B9E8E60">
      <w:pPr>
        <w:kinsoku/>
        <w:wordWrap/>
        <w:overflowPunct/>
        <w:topLinePunct w:val="0"/>
        <w:autoSpaceDE/>
        <w:autoSpaceDN/>
        <w:bidi w:val="0"/>
        <w:ind w:left="0" w:leftChars="0" w:firstLine="480"/>
        <w:textAlignment w:val="auto"/>
        <w:rPr>
          <w:rFonts w:hint="eastAsia"/>
        </w:rPr>
      </w:pPr>
    </w:p>
    <w:p w14:paraId="0CC8F1D0">
      <w:pPr>
        <w:pStyle w:val="13"/>
        <w:kinsoku/>
        <w:wordWrap/>
        <w:overflowPunct/>
        <w:topLinePunct w:val="0"/>
        <w:autoSpaceDE/>
        <w:autoSpaceDN/>
        <w:bidi w:val="0"/>
        <w:ind w:left="0" w:leftChars="0" w:firstLine="480"/>
        <w:textAlignment w:val="auto"/>
        <w:rPr>
          <w:rFonts w:hint="eastAsia"/>
        </w:rPr>
      </w:pPr>
    </w:p>
    <w:p w14:paraId="13F172A3">
      <w:pPr>
        <w:kinsoku/>
        <w:wordWrap/>
        <w:overflowPunct/>
        <w:topLinePunct w:val="0"/>
        <w:autoSpaceDE/>
        <w:autoSpaceDN/>
        <w:bidi w:val="0"/>
        <w:ind w:left="0" w:leftChars="0" w:firstLine="480"/>
        <w:textAlignment w:val="auto"/>
        <w:rPr>
          <w:rFonts w:hint="eastAsia"/>
        </w:rPr>
      </w:pPr>
    </w:p>
    <w:p w14:paraId="30C781ED">
      <w:pPr>
        <w:pStyle w:val="13"/>
        <w:kinsoku/>
        <w:wordWrap/>
        <w:overflowPunct/>
        <w:topLinePunct w:val="0"/>
        <w:autoSpaceDE/>
        <w:autoSpaceDN/>
        <w:bidi w:val="0"/>
        <w:ind w:left="0" w:leftChars="0" w:firstLine="480"/>
        <w:textAlignment w:val="auto"/>
        <w:rPr>
          <w:rFonts w:hint="eastAsia"/>
        </w:rPr>
      </w:pPr>
    </w:p>
    <w:p w14:paraId="7322EC0B">
      <w:pPr>
        <w:kinsoku/>
        <w:wordWrap/>
        <w:overflowPunct/>
        <w:topLinePunct w:val="0"/>
        <w:autoSpaceDE/>
        <w:autoSpaceDN/>
        <w:bidi w:val="0"/>
        <w:ind w:left="0" w:leftChars="0" w:firstLine="0" w:firstLineChars="0"/>
        <w:textAlignment w:val="auto"/>
        <w:rPr>
          <w:rFonts w:hint="eastAsia"/>
        </w:rPr>
      </w:pPr>
    </w:p>
    <w:p w14:paraId="5AB798F5">
      <w:pPr>
        <w:kinsoku/>
        <w:wordWrap/>
        <w:overflowPunct/>
        <w:topLinePunct w:val="0"/>
        <w:autoSpaceDE/>
        <w:autoSpaceDN/>
        <w:bidi w:val="0"/>
        <w:spacing w:before="260" w:after="260"/>
        <w:ind w:left="0" w:leftChars="0" w:right="-624" w:rightChars="-260" w:firstLine="0" w:firstLineChars="0"/>
        <w:jc w:val="center"/>
        <w:textAlignment w:val="auto"/>
        <w:rPr>
          <w:rFonts w:hint="eastAsia" w:ascii="宋体" w:hAnsi="宋体" w:eastAsia="仿宋"/>
          <w:b/>
          <w:sz w:val="52"/>
          <w:szCs w:val="52"/>
        </w:rPr>
      </w:pPr>
      <w:r>
        <w:rPr>
          <w:rFonts w:hint="eastAsia"/>
        </w:rPr>
        <w:br w:type="page"/>
      </w:r>
    </w:p>
    <w:sdt>
      <w:sdtPr>
        <w:rPr>
          <w:rFonts w:ascii="仿宋_GB2312" w:hAnsi="仿宋" w:eastAsia="仿宋_GB2312" w:cstheme="minorBidi"/>
          <w:color w:val="auto"/>
          <w:kern w:val="2"/>
          <w:sz w:val="24"/>
          <w:szCs w:val="24"/>
          <w:lang w:val="zh-CN"/>
        </w:rPr>
        <w:id w:val="1644686760"/>
        <w:docPartObj>
          <w:docPartGallery w:val="Table of Contents"/>
          <w:docPartUnique/>
        </w:docPartObj>
      </w:sdtPr>
      <w:sdtEndPr>
        <w:rPr>
          <w:rFonts w:hint="eastAsia" w:ascii="仿宋_GB2312" w:hAnsi="仿宋" w:eastAsia="仿宋_GB2312" w:cstheme="minorBidi"/>
          <w:b/>
          <w:bCs/>
          <w:color w:val="auto"/>
          <w:kern w:val="2"/>
          <w:sz w:val="24"/>
          <w:szCs w:val="24"/>
          <w:lang w:val="zh-CN"/>
        </w:rPr>
      </w:sdtEndPr>
      <w:sdtContent>
        <w:p w14:paraId="2DE43E77">
          <w:pPr>
            <w:pStyle w:val="38"/>
            <w:kinsoku/>
            <w:wordWrap/>
            <w:overflowPunct/>
            <w:topLinePunct w:val="0"/>
            <w:autoSpaceDE/>
            <w:autoSpaceDN/>
            <w:bidi w:val="0"/>
            <w:ind w:left="0" w:leftChars="0"/>
            <w:jc w:val="center"/>
            <w:textAlignment w:val="auto"/>
            <w:rPr>
              <w:rFonts w:hint="eastAsia"/>
            </w:rPr>
          </w:pPr>
          <w:bookmarkStart w:id="3" w:name="_Toc91082581"/>
          <w:bookmarkStart w:id="4" w:name="_Toc21555"/>
          <w:r>
            <w:rPr>
              <w:color w:val="auto"/>
              <w:sz w:val="24"/>
              <w:szCs w:val="24"/>
              <w:lang w:val="zh-CN"/>
            </w:rPr>
            <w:t>目录</w:t>
          </w:r>
        </w:p>
        <w:p w14:paraId="6994CC4E">
          <w:pPr>
            <w:pStyle w:val="16"/>
            <w:tabs>
              <w:tab w:val="right" w:leader="dot" w:pos="8306"/>
            </w:tabs>
            <w:kinsoku/>
            <w:wordWrap/>
            <w:overflowPunct/>
            <w:topLinePunct w:val="0"/>
            <w:autoSpaceDE/>
            <w:autoSpaceDN/>
            <w:bidi w:val="0"/>
            <w:ind w:left="0" w:leftChars="0"/>
            <w:textAlignment w:val="auto"/>
          </w:pPr>
          <w:r>
            <w:fldChar w:fldCharType="begin"/>
          </w:r>
          <w:r>
            <w:instrText xml:space="preserve"> TOC \o "1-3" \h \z \u </w:instrText>
          </w:r>
          <w:r>
            <w:fldChar w:fldCharType="separate"/>
          </w:r>
          <w:r>
            <w:fldChar w:fldCharType="begin"/>
          </w:r>
          <w:r>
            <w:instrText xml:space="preserve"> HYPERLINK \l _Toc29478 </w:instrText>
          </w:r>
          <w:r>
            <w:fldChar w:fldCharType="separate"/>
          </w:r>
          <w:r>
            <w:rPr>
              <w:rFonts w:hint="eastAsia"/>
            </w:rPr>
            <w:t>第一部分：概述</w:t>
          </w:r>
          <w:r>
            <w:t>篇</w:t>
          </w:r>
          <w:r>
            <w:tab/>
          </w:r>
          <w:r>
            <w:fldChar w:fldCharType="begin"/>
          </w:r>
          <w:r>
            <w:instrText xml:space="preserve"> PAGEREF _Toc29478 \h </w:instrText>
          </w:r>
          <w:r>
            <w:fldChar w:fldCharType="separate"/>
          </w:r>
          <w:r>
            <w:t>1</w:t>
          </w:r>
          <w:r>
            <w:fldChar w:fldCharType="end"/>
          </w:r>
          <w:r>
            <w:fldChar w:fldCharType="end"/>
          </w:r>
        </w:p>
        <w:p w14:paraId="684DAE36">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_Toc249 </w:instrText>
          </w:r>
          <w:r>
            <w:rPr>
              <w:bCs/>
              <w:lang w:val="zh-CN"/>
            </w:rPr>
            <w:fldChar w:fldCharType="separate"/>
          </w:r>
          <w:r>
            <w:rPr>
              <w:rFonts w:hint="eastAsia" w:ascii="黑体" w:hAnsi="黑体" w:eastAsia="等线"/>
              <w:i w:val="0"/>
            </w:rPr>
            <w:t xml:space="preserve">1 </w:t>
          </w:r>
          <w:r>
            <w:rPr>
              <w:rFonts w:hint="eastAsia"/>
            </w:rPr>
            <w:t>系统简介</w:t>
          </w:r>
          <w:r>
            <w:tab/>
          </w:r>
          <w:r>
            <w:fldChar w:fldCharType="begin"/>
          </w:r>
          <w:r>
            <w:instrText xml:space="preserve"> PAGEREF _Toc249 \h </w:instrText>
          </w:r>
          <w:r>
            <w:fldChar w:fldCharType="separate"/>
          </w:r>
          <w:r>
            <w:t>1</w:t>
          </w:r>
          <w:r>
            <w:fldChar w:fldCharType="end"/>
          </w:r>
          <w:r>
            <w:rPr>
              <w:bCs/>
              <w:lang w:val="zh-CN"/>
            </w:rPr>
            <w:fldChar w:fldCharType="end"/>
          </w:r>
        </w:p>
        <w:p w14:paraId="731F9DE3">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_Toc8080 </w:instrText>
          </w:r>
          <w:r>
            <w:rPr>
              <w:bCs/>
              <w:lang w:val="zh-CN"/>
            </w:rPr>
            <w:fldChar w:fldCharType="separate"/>
          </w:r>
          <w:r>
            <w:rPr>
              <w:rFonts w:hint="eastAsia" w:ascii="黑体" w:hAnsi="黑体" w:eastAsia="等线"/>
              <w:i w:val="0"/>
            </w:rPr>
            <w:t xml:space="preserve">2 </w:t>
          </w:r>
          <w:r>
            <w:rPr>
              <w:rFonts w:hint="eastAsia"/>
            </w:rPr>
            <w:t>章节说明</w:t>
          </w:r>
          <w:r>
            <w:tab/>
          </w:r>
          <w:r>
            <w:fldChar w:fldCharType="begin"/>
          </w:r>
          <w:r>
            <w:instrText xml:space="preserve"> PAGEREF _Toc8080 \h </w:instrText>
          </w:r>
          <w:r>
            <w:fldChar w:fldCharType="separate"/>
          </w:r>
          <w:r>
            <w:t>1</w:t>
          </w:r>
          <w:r>
            <w:fldChar w:fldCharType="end"/>
          </w:r>
          <w:r>
            <w:rPr>
              <w:bCs/>
              <w:lang w:val="zh-CN"/>
            </w:rPr>
            <w:fldChar w:fldCharType="end"/>
          </w:r>
        </w:p>
        <w:p w14:paraId="7489B138">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_Toc19207 </w:instrText>
          </w:r>
          <w:r>
            <w:rPr>
              <w:bCs/>
              <w:lang w:val="zh-CN"/>
            </w:rPr>
            <w:fldChar w:fldCharType="separate"/>
          </w:r>
          <w:r>
            <w:rPr>
              <w:rFonts w:hint="eastAsia" w:ascii="黑体" w:hAnsi="黑体" w:eastAsia="等线"/>
              <w:i w:val="0"/>
            </w:rPr>
            <w:t xml:space="preserve">3 </w:t>
          </w:r>
          <w:r>
            <w:rPr>
              <w:rFonts w:hint="eastAsia"/>
            </w:rPr>
            <w:t>系统登录及首页</w:t>
          </w:r>
          <w:r>
            <w:tab/>
          </w:r>
          <w:r>
            <w:fldChar w:fldCharType="begin"/>
          </w:r>
          <w:r>
            <w:instrText xml:space="preserve"> PAGEREF _Toc19207 \h </w:instrText>
          </w:r>
          <w:r>
            <w:fldChar w:fldCharType="separate"/>
          </w:r>
          <w:r>
            <w:t>2</w:t>
          </w:r>
          <w:r>
            <w:fldChar w:fldCharType="end"/>
          </w:r>
          <w:r>
            <w:rPr>
              <w:bCs/>
              <w:lang w:val="zh-CN"/>
            </w:rPr>
            <w:fldChar w:fldCharType="end"/>
          </w:r>
        </w:p>
        <w:p w14:paraId="38A74C97">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_Toc21661 </w:instrText>
          </w:r>
          <w:r>
            <w:rPr>
              <w:bCs/>
              <w:lang w:val="zh-CN"/>
            </w:rPr>
            <w:fldChar w:fldCharType="separate"/>
          </w:r>
          <w:r>
            <w:rPr>
              <w:rFonts w:hint="eastAsia" w:ascii="黑体" w:hAnsi="黑体" w:eastAsia="等线"/>
              <w:i w:val="0"/>
            </w:rPr>
            <w:t xml:space="preserve">3.1 </w:t>
          </w:r>
          <w:r>
            <w:rPr>
              <w:rFonts w:hint="eastAsia"/>
            </w:rPr>
            <w:t>登录</w:t>
          </w:r>
          <w:r>
            <w:tab/>
          </w:r>
          <w:r>
            <w:fldChar w:fldCharType="begin"/>
          </w:r>
          <w:r>
            <w:instrText xml:space="preserve"> PAGEREF _Toc21661 \h </w:instrText>
          </w:r>
          <w:r>
            <w:fldChar w:fldCharType="separate"/>
          </w:r>
          <w:r>
            <w:t>2</w:t>
          </w:r>
          <w:r>
            <w:fldChar w:fldCharType="end"/>
          </w:r>
          <w:r>
            <w:rPr>
              <w:bCs/>
              <w:lang w:val="zh-CN"/>
            </w:rPr>
            <w:fldChar w:fldCharType="end"/>
          </w:r>
        </w:p>
        <w:p w14:paraId="2A2F2959">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_Toc28379 </w:instrText>
          </w:r>
          <w:r>
            <w:rPr>
              <w:bCs/>
              <w:lang w:val="zh-CN"/>
            </w:rPr>
            <w:fldChar w:fldCharType="separate"/>
          </w:r>
          <w:r>
            <w:rPr>
              <w:rFonts w:hint="eastAsia" w:ascii="黑体" w:hAnsi="黑体" w:eastAsia="等线"/>
              <w:i w:val="0"/>
            </w:rPr>
            <w:t xml:space="preserve">3.2 </w:t>
          </w:r>
          <w:r>
            <w:rPr>
              <w:rFonts w:hint="eastAsia"/>
            </w:rPr>
            <w:t>切换角色</w:t>
          </w:r>
          <w:r>
            <w:tab/>
          </w:r>
          <w:r>
            <w:fldChar w:fldCharType="begin"/>
          </w:r>
          <w:r>
            <w:instrText xml:space="preserve"> PAGEREF _Toc28379 \h </w:instrText>
          </w:r>
          <w:r>
            <w:fldChar w:fldCharType="separate"/>
          </w:r>
          <w:r>
            <w:t>3</w:t>
          </w:r>
          <w:r>
            <w:fldChar w:fldCharType="end"/>
          </w:r>
          <w:r>
            <w:rPr>
              <w:bCs/>
              <w:lang w:val="zh-CN"/>
            </w:rPr>
            <w:fldChar w:fldCharType="end"/>
          </w:r>
        </w:p>
        <w:p w14:paraId="77F5AF27">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_Toc10829 </w:instrText>
          </w:r>
          <w:r>
            <w:rPr>
              <w:bCs/>
              <w:lang w:val="zh-CN"/>
            </w:rPr>
            <w:fldChar w:fldCharType="separate"/>
          </w:r>
          <w:r>
            <w:rPr>
              <w:rFonts w:hint="eastAsia" w:ascii="黑体" w:hAnsi="黑体" w:eastAsia="等线"/>
              <w:i w:val="0"/>
            </w:rPr>
            <w:t xml:space="preserve">3.3 </w:t>
          </w:r>
          <w:r>
            <w:rPr>
              <w:rFonts w:hint="eastAsia"/>
            </w:rPr>
            <w:t>注销</w:t>
          </w:r>
          <w:r>
            <w:tab/>
          </w:r>
          <w:r>
            <w:fldChar w:fldCharType="begin"/>
          </w:r>
          <w:r>
            <w:instrText xml:space="preserve"> PAGEREF _Toc10829 \h </w:instrText>
          </w:r>
          <w:r>
            <w:fldChar w:fldCharType="separate"/>
          </w:r>
          <w:r>
            <w:t>4</w:t>
          </w:r>
          <w:r>
            <w:fldChar w:fldCharType="end"/>
          </w:r>
          <w:r>
            <w:rPr>
              <w:bCs/>
              <w:lang w:val="zh-CN"/>
            </w:rPr>
            <w:fldChar w:fldCharType="end"/>
          </w:r>
        </w:p>
        <w:p w14:paraId="05B8AF70">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_Toc3050 </w:instrText>
          </w:r>
          <w:r>
            <w:rPr>
              <w:bCs/>
              <w:lang w:val="zh-CN"/>
            </w:rPr>
            <w:fldChar w:fldCharType="separate"/>
          </w:r>
          <w:r>
            <w:rPr>
              <w:rFonts w:hint="eastAsia" w:ascii="黑体" w:hAnsi="黑体" w:eastAsia="等线"/>
              <w:i w:val="0"/>
            </w:rPr>
            <w:t xml:space="preserve">3.4 </w:t>
          </w:r>
          <w:r>
            <w:rPr>
              <w:rFonts w:hint="eastAsia"/>
            </w:rPr>
            <w:t>门户工作台</w:t>
          </w:r>
          <w:r>
            <w:tab/>
          </w:r>
          <w:r>
            <w:fldChar w:fldCharType="begin"/>
          </w:r>
          <w:r>
            <w:instrText xml:space="preserve"> PAGEREF _Toc3050 \h </w:instrText>
          </w:r>
          <w:r>
            <w:fldChar w:fldCharType="separate"/>
          </w:r>
          <w:r>
            <w:t>4</w:t>
          </w:r>
          <w:r>
            <w:fldChar w:fldCharType="end"/>
          </w:r>
          <w:r>
            <w:rPr>
              <w:bCs/>
              <w:lang w:val="zh-CN"/>
            </w:rPr>
            <w:fldChar w:fldCharType="end"/>
          </w:r>
        </w:p>
        <w:p w14:paraId="4DCA07C1">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_Toc21482 </w:instrText>
          </w:r>
          <w:r>
            <w:rPr>
              <w:bCs/>
              <w:lang w:val="zh-CN"/>
            </w:rPr>
            <w:fldChar w:fldCharType="separate"/>
          </w:r>
          <w:r>
            <w:rPr>
              <w:rFonts w:hint="eastAsia" w:ascii="黑体" w:hAnsi="黑体" w:eastAsia="等线"/>
              <w:i w:val="0"/>
            </w:rPr>
            <w:t xml:space="preserve">3.5 </w:t>
          </w:r>
          <w:r>
            <w:rPr>
              <w:rFonts w:hint="eastAsia"/>
            </w:rPr>
            <w:t>决算报告工作台</w:t>
          </w:r>
          <w:r>
            <w:tab/>
          </w:r>
          <w:r>
            <w:fldChar w:fldCharType="begin"/>
          </w:r>
          <w:r>
            <w:instrText xml:space="preserve"> PAGEREF _Toc21482 \h </w:instrText>
          </w:r>
          <w:r>
            <w:fldChar w:fldCharType="separate"/>
          </w:r>
          <w:r>
            <w:t>5</w:t>
          </w:r>
          <w:r>
            <w:fldChar w:fldCharType="end"/>
          </w:r>
          <w:r>
            <w:rPr>
              <w:bCs/>
              <w:lang w:val="zh-CN"/>
            </w:rPr>
            <w:fldChar w:fldCharType="end"/>
          </w:r>
        </w:p>
        <w:p w14:paraId="6DA94249">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_Toc31568 </w:instrText>
          </w:r>
          <w:r>
            <w:rPr>
              <w:bCs/>
              <w:lang w:val="zh-CN"/>
            </w:rPr>
            <w:fldChar w:fldCharType="separate"/>
          </w:r>
          <w:r>
            <w:rPr>
              <w:rFonts w:hint="eastAsia" w:ascii="黑体" w:hAnsi="黑体" w:eastAsia="等线"/>
              <w:i w:val="0"/>
            </w:rPr>
            <w:t xml:space="preserve">4 </w:t>
          </w:r>
          <w:r>
            <w:rPr>
              <w:rFonts w:hint="eastAsia"/>
            </w:rPr>
            <w:t>通用功能说明</w:t>
          </w:r>
          <w:r>
            <w:tab/>
          </w:r>
          <w:r>
            <w:fldChar w:fldCharType="begin"/>
          </w:r>
          <w:r>
            <w:instrText xml:space="preserve"> PAGEREF _Toc31568 \h </w:instrText>
          </w:r>
          <w:r>
            <w:fldChar w:fldCharType="separate"/>
          </w:r>
          <w:r>
            <w:t>6</w:t>
          </w:r>
          <w:r>
            <w:fldChar w:fldCharType="end"/>
          </w:r>
          <w:r>
            <w:rPr>
              <w:bCs/>
              <w:lang w:val="zh-CN"/>
            </w:rPr>
            <w:fldChar w:fldCharType="end"/>
          </w:r>
        </w:p>
        <w:p w14:paraId="4327D519">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_Toc29982 </w:instrText>
          </w:r>
          <w:r>
            <w:rPr>
              <w:bCs/>
              <w:lang w:val="zh-CN"/>
            </w:rPr>
            <w:fldChar w:fldCharType="separate"/>
          </w:r>
          <w:r>
            <w:rPr>
              <w:rFonts w:hint="eastAsia" w:ascii="黑体" w:hAnsi="黑体" w:eastAsia="等线"/>
              <w:i w:val="0"/>
            </w:rPr>
            <w:t xml:space="preserve">4.1 </w:t>
          </w:r>
          <w:r>
            <w:rPr>
              <w:rFonts w:hint="eastAsia"/>
            </w:rPr>
            <w:t>高级查询</w:t>
          </w:r>
          <w:r>
            <w:tab/>
          </w:r>
          <w:r>
            <w:fldChar w:fldCharType="begin"/>
          </w:r>
          <w:r>
            <w:instrText xml:space="preserve"> PAGEREF _Toc29982 \h </w:instrText>
          </w:r>
          <w:r>
            <w:fldChar w:fldCharType="separate"/>
          </w:r>
          <w:r>
            <w:t>6</w:t>
          </w:r>
          <w:r>
            <w:fldChar w:fldCharType="end"/>
          </w:r>
          <w:r>
            <w:rPr>
              <w:bCs/>
              <w:lang w:val="zh-CN"/>
            </w:rPr>
            <w:fldChar w:fldCharType="end"/>
          </w:r>
        </w:p>
        <w:p w14:paraId="55EFF758">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_Toc11559 </w:instrText>
          </w:r>
          <w:r>
            <w:rPr>
              <w:bCs/>
              <w:lang w:val="zh-CN"/>
            </w:rPr>
            <w:fldChar w:fldCharType="separate"/>
          </w:r>
          <w:r>
            <w:rPr>
              <w:rFonts w:hint="eastAsia" w:ascii="黑体" w:hAnsi="黑体" w:eastAsia="等线"/>
              <w:i w:val="0"/>
            </w:rPr>
            <w:t xml:space="preserve">4.2 </w:t>
          </w:r>
          <w:r>
            <w:rPr>
              <w:rFonts w:hint="eastAsia"/>
            </w:rPr>
            <w:t>查看详情</w:t>
          </w:r>
          <w:r>
            <w:tab/>
          </w:r>
          <w:r>
            <w:fldChar w:fldCharType="begin"/>
          </w:r>
          <w:r>
            <w:instrText xml:space="preserve"> PAGEREF _Toc11559 \h </w:instrText>
          </w:r>
          <w:r>
            <w:fldChar w:fldCharType="separate"/>
          </w:r>
          <w:r>
            <w:t>7</w:t>
          </w:r>
          <w:r>
            <w:fldChar w:fldCharType="end"/>
          </w:r>
          <w:r>
            <w:rPr>
              <w:bCs/>
              <w:lang w:val="zh-CN"/>
            </w:rPr>
            <w:fldChar w:fldCharType="end"/>
          </w:r>
        </w:p>
        <w:p w14:paraId="3D791B82">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_Toc29793 </w:instrText>
          </w:r>
          <w:r>
            <w:rPr>
              <w:bCs/>
              <w:lang w:val="zh-CN"/>
            </w:rPr>
            <w:fldChar w:fldCharType="separate"/>
          </w:r>
          <w:r>
            <w:rPr>
              <w:rFonts w:hint="eastAsia" w:ascii="黑体" w:hAnsi="黑体" w:eastAsia="等线"/>
              <w:i w:val="0"/>
            </w:rPr>
            <w:t xml:space="preserve">4.3 </w:t>
          </w:r>
          <w:r>
            <w:rPr>
              <w:rFonts w:hint="eastAsia"/>
            </w:rPr>
            <w:t>导出</w:t>
          </w:r>
          <w:r>
            <w:tab/>
          </w:r>
          <w:r>
            <w:fldChar w:fldCharType="begin"/>
          </w:r>
          <w:r>
            <w:instrText xml:space="preserve"> PAGEREF _Toc29793 \h </w:instrText>
          </w:r>
          <w:r>
            <w:fldChar w:fldCharType="separate"/>
          </w:r>
          <w:r>
            <w:t>8</w:t>
          </w:r>
          <w:r>
            <w:fldChar w:fldCharType="end"/>
          </w:r>
          <w:r>
            <w:rPr>
              <w:bCs/>
              <w:lang w:val="zh-CN"/>
            </w:rPr>
            <w:fldChar w:fldCharType="end"/>
          </w:r>
        </w:p>
        <w:p w14:paraId="028DAF1A">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_Toc29096 </w:instrText>
          </w:r>
          <w:r>
            <w:rPr>
              <w:bCs/>
              <w:lang w:val="zh-CN"/>
            </w:rPr>
            <w:fldChar w:fldCharType="separate"/>
          </w:r>
          <w:r>
            <w:rPr>
              <w:rFonts w:hint="eastAsia" w:ascii="黑体" w:hAnsi="黑体" w:eastAsia="等线"/>
              <w:i w:val="0"/>
            </w:rPr>
            <w:t xml:space="preserve">4.4 </w:t>
          </w:r>
          <w:r>
            <w:rPr>
              <w:rFonts w:hint="eastAsia"/>
              <w:lang w:val="en-US" w:eastAsia="zh-CN"/>
            </w:rPr>
            <w:t>资产信息卡</w:t>
          </w:r>
          <w:r>
            <w:rPr>
              <w:rFonts w:hint="eastAsia"/>
            </w:rPr>
            <w:t>导入</w:t>
          </w:r>
          <w:r>
            <w:tab/>
          </w:r>
          <w:r>
            <w:fldChar w:fldCharType="begin"/>
          </w:r>
          <w:r>
            <w:instrText xml:space="preserve"> PAGEREF _Toc29096 \h </w:instrText>
          </w:r>
          <w:r>
            <w:fldChar w:fldCharType="separate"/>
          </w:r>
          <w:r>
            <w:t>8</w:t>
          </w:r>
          <w:r>
            <w:fldChar w:fldCharType="end"/>
          </w:r>
          <w:r>
            <w:rPr>
              <w:bCs/>
              <w:lang w:val="zh-CN"/>
            </w:rPr>
            <w:fldChar w:fldCharType="end"/>
          </w:r>
        </w:p>
        <w:p w14:paraId="1AFC3D34">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_Toc24099 </w:instrText>
          </w:r>
          <w:r>
            <w:rPr>
              <w:bCs/>
              <w:lang w:val="zh-CN"/>
            </w:rPr>
            <w:fldChar w:fldCharType="separate"/>
          </w:r>
          <w:r>
            <w:rPr>
              <w:rFonts w:hint="eastAsia" w:ascii="黑体" w:hAnsi="黑体" w:eastAsia="等线"/>
              <w:i w:val="0"/>
            </w:rPr>
            <w:t xml:space="preserve">4.5 </w:t>
          </w:r>
          <w:r>
            <w:rPr>
              <w:rFonts w:hint="eastAsia"/>
              <w:lang w:val="en-US" w:eastAsia="zh-CN"/>
            </w:rPr>
            <w:t>资产信息卡调整</w:t>
          </w:r>
          <w:r>
            <w:tab/>
          </w:r>
          <w:r>
            <w:fldChar w:fldCharType="begin"/>
          </w:r>
          <w:r>
            <w:instrText xml:space="preserve"> PAGEREF _Toc24099 \h </w:instrText>
          </w:r>
          <w:r>
            <w:fldChar w:fldCharType="separate"/>
          </w:r>
          <w:r>
            <w:t>11</w:t>
          </w:r>
          <w:r>
            <w:fldChar w:fldCharType="end"/>
          </w:r>
          <w:r>
            <w:rPr>
              <w:bCs/>
              <w:lang w:val="zh-CN"/>
            </w:rPr>
            <w:fldChar w:fldCharType="end"/>
          </w:r>
        </w:p>
        <w:p w14:paraId="2737328F">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_Toc5171 </w:instrText>
          </w:r>
          <w:r>
            <w:rPr>
              <w:bCs/>
              <w:lang w:val="zh-CN"/>
            </w:rPr>
            <w:fldChar w:fldCharType="separate"/>
          </w:r>
          <w:r>
            <w:rPr>
              <w:rFonts w:hint="eastAsia"/>
              <w:lang w:val="en-US" w:eastAsia="zh-CN"/>
            </w:rPr>
            <w:t>4.5.1批量调整（不含房车地）</w:t>
          </w:r>
          <w:r>
            <w:tab/>
          </w:r>
          <w:r>
            <w:fldChar w:fldCharType="begin"/>
          </w:r>
          <w:r>
            <w:instrText xml:space="preserve"> PAGEREF _Toc5171 \h </w:instrText>
          </w:r>
          <w:r>
            <w:fldChar w:fldCharType="separate"/>
          </w:r>
          <w:r>
            <w:t>11</w:t>
          </w:r>
          <w:r>
            <w:fldChar w:fldCharType="end"/>
          </w:r>
          <w:r>
            <w:rPr>
              <w:bCs/>
              <w:lang w:val="zh-CN"/>
            </w:rPr>
            <w:fldChar w:fldCharType="end"/>
          </w:r>
        </w:p>
        <w:p w14:paraId="20E33D15">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_Toc17965 </w:instrText>
          </w:r>
          <w:r>
            <w:rPr>
              <w:bCs/>
              <w:lang w:val="zh-CN"/>
            </w:rPr>
            <w:fldChar w:fldCharType="separate"/>
          </w:r>
          <w:r>
            <w:rPr>
              <w:rFonts w:hint="eastAsia"/>
              <w:lang w:val="en-US" w:eastAsia="zh-CN"/>
            </w:rPr>
            <w:t>4.5.2资产信息卡调整</w:t>
          </w:r>
          <w:r>
            <w:tab/>
          </w:r>
          <w:r>
            <w:fldChar w:fldCharType="begin"/>
          </w:r>
          <w:r>
            <w:instrText xml:space="preserve"> PAGEREF _Toc17965 \h </w:instrText>
          </w:r>
          <w:r>
            <w:fldChar w:fldCharType="separate"/>
          </w:r>
          <w:r>
            <w:t>14</w:t>
          </w:r>
          <w:r>
            <w:fldChar w:fldCharType="end"/>
          </w:r>
          <w:r>
            <w:rPr>
              <w:bCs/>
              <w:lang w:val="zh-CN"/>
            </w:rPr>
            <w:fldChar w:fldCharType="end"/>
          </w:r>
        </w:p>
        <w:p w14:paraId="5D1AD6E9">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_Toc8113 </w:instrText>
          </w:r>
          <w:r>
            <w:rPr>
              <w:bCs/>
              <w:lang w:val="zh-CN"/>
            </w:rPr>
            <w:fldChar w:fldCharType="separate"/>
          </w:r>
          <w:r>
            <w:rPr>
              <w:rFonts w:hint="eastAsia" w:ascii="黑体" w:hAnsi="黑体" w:eastAsia="等线"/>
              <w:i w:val="0"/>
            </w:rPr>
            <w:t xml:space="preserve">4.6 </w:t>
          </w:r>
          <w:r>
            <w:rPr>
              <w:rFonts w:hint="eastAsia"/>
              <w:lang w:val="en-US" w:eastAsia="zh-CN"/>
            </w:rPr>
            <w:t>打印</w:t>
          </w:r>
          <w:r>
            <w:tab/>
          </w:r>
          <w:r>
            <w:fldChar w:fldCharType="begin"/>
          </w:r>
          <w:r>
            <w:instrText xml:space="preserve"> PAGEREF _Toc8113 \h </w:instrText>
          </w:r>
          <w:r>
            <w:fldChar w:fldCharType="separate"/>
          </w:r>
          <w:r>
            <w:t>17</w:t>
          </w:r>
          <w:r>
            <w:fldChar w:fldCharType="end"/>
          </w:r>
          <w:r>
            <w:rPr>
              <w:bCs/>
              <w:lang w:val="zh-CN"/>
            </w:rPr>
            <w:fldChar w:fldCharType="end"/>
          </w:r>
        </w:p>
        <w:p w14:paraId="340F1E7D">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_Toc16640 </w:instrText>
          </w:r>
          <w:r>
            <w:rPr>
              <w:bCs/>
              <w:lang w:val="zh-CN"/>
            </w:rPr>
            <w:fldChar w:fldCharType="separate"/>
          </w:r>
          <w:r>
            <w:rPr>
              <w:rFonts w:hint="eastAsia" w:ascii="黑体" w:hAnsi="黑体" w:eastAsia="等线"/>
              <w:i w:val="0"/>
            </w:rPr>
            <w:t xml:space="preserve">4.7 </w:t>
          </w:r>
          <w:r>
            <w:rPr>
              <w:rFonts w:hint="eastAsia"/>
            </w:rPr>
            <w:t>列设置</w:t>
          </w:r>
          <w:r>
            <w:tab/>
          </w:r>
          <w:r>
            <w:fldChar w:fldCharType="begin"/>
          </w:r>
          <w:r>
            <w:instrText xml:space="preserve"> PAGEREF _Toc16640 \h </w:instrText>
          </w:r>
          <w:r>
            <w:fldChar w:fldCharType="separate"/>
          </w:r>
          <w:r>
            <w:t>18</w:t>
          </w:r>
          <w:r>
            <w:fldChar w:fldCharType="end"/>
          </w:r>
          <w:r>
            <w:rPr>
              <w:bCs/>
              <w:lang w:val="zh-CN"/>
            </w:rPr>
            <w:fldChar w:fldCharType="end"/>
          </w:r>
        </w:p>
        <w:p w14:paraId="66BDA624">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_Toc7917 </w:instrText>
          </w:r>
          <w:r>
            <w:rPr>
              <w:bCs/>
              <w:lang w:val="zh-CN"/>
            </w:rPr>
            <w:fldChar w:fldCharType="separate"/>
          </w:r>
          <w:r>
            <w:rPr>
              <w:rFonts w:hint="eastAsia" w:ascii="黑体" w:hAnsi="黑体" w:eastAsia="等线"/>
              <w:i w:val="0"/>
            </w:rPr>
            <w:t xml:space="preserve">4.8 </w:t>
          </w:r>
          <w:r>
            <w:rPr>
              <w:rFonts w:hint="eastAsia"/>
            </w:rPr>
            <w:t>刷新</w:t>
          </w:r>
          <w:r>
            <w:tab/>
          </w:r>
          <w:r>
            <w:fldChar w:fldCharType="begin"/>
          </w:r>
          <w:r>
            <w:instrText xml:space="preserve"> PAGEREF _Toc7917 \h </w:instrText>
          </w:r>
          <w:r>
            <w:fldChar w:fldCharType="separate"/>
          </w:r>
          <w:r>
            <w:t>18</w:t>
          </w:r>
          <w:r>
            <w:fldChar w:fldCharType="end"/>
          </w:r>
          <w:r>
            <w:rPr>
              <w:bCs/>
              <w:lang w:val="zh-CN"/>
            </w:rPr>
            <w:fldChar w:fldCharType="end"/>
          </w:r>
        </w:p>
        <w:p w14:paraId="2250AB9C">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_Toc7491 </w:instrText>
          </w:r>
          <w:r>
            <w:rPr>
              <w:bCs/>
              <w:lang w:val="zh-CN"/>
            </w:rPr>
            <w:fldChar w:fldCharType="separate"/>
          </w:r>
          <w:r>
            <w:rPr>
              <w:rFonts w:hint="eastAsia"/>
            </w:rPr>
            <w:t>第二部分：业务</w:t>
          </w:r>
          <w:r>
            <w:t>篇</w:t>
          </w:r>
          <w:r>
            <w:tab/>
          </w:r>
          <w:r>
            <w:fldChar w:fldCharType="begin"/>
          </w:r>
          <w:r>
            <w:instrText xml:space="preserve"> PAGEREF _Toc7491 \h </w:instrText>
          </w:r>
          <w:r>
            <w:fldChar w:fldCharType="separate"/>
          </w:r>
          <w:r>
            <w:t>19</w:t>
          </w:r>
          <w:r>
            <w:fldChar w:fldCharType="end"/>
          </w:r>
          <w:r>
            <w:rPr>
              <w:bCs/>
              <w:lang w:val="zh-CN"/>
            </w:rPr>
            <w:fldChar w:fldCharType="end"/>
          </w:r>
        </w:p>
        <w:p w14:paraId="500DE0E2">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_Toc219 </w:instrText>
          </w:r>
          <w:r>
            <w:rPr>
              <w:bCs/>
              <w:lang w:val="zh-CN"/>
            </w:rPr>
            <w:fldChar w:fldCharType="separate"/>
          </w:r>
          <w:r>
            <w:rPr>
              <w:rFonts w:hint="eastAsia" w:ascii="黑体" w:hAnsi="黑体" w:eastAsia="等线"/>
              <w:i w:val="0"/>
            </w:rPr>
            <w:t xml:space="preserve">5 </w:t>
          </w:r>
          <w:r>
            <w:rPr>
              <w:rFonts w:hint="eastAsia"/>
            </w:rPr>
            <w:t>基础管理</w:t>
          </w:r>
          <w:r>
            <w:tab/>
          </w:r>
          <w:r>
            <w:fldChar w:fldCharType="begin"/>
          </w:r>
          <w:r>
            <w:instrText xml:space="preserve"> PAGEREF _Toc219 \h </w:instrText>
          </w:r>
          <w:r>
            <w:fldChar w:fldCharType="separate"/>
          </w:r>
          <w:r>
            <w:t>19</w:t>
          </w:r>
          <w:r>
            <w:fldChar w:fldCharType="end"/>
          </w:r>
          <w:r>
            <w:rPr>
              <w:bCs/>
              <w:lang w:val="zh-CN"/>
            </w:rPr>
            <w:fldChar w:fldCharType="end"/>
          </w:r>
        </w:p>
        <w:p w14:paraId="497EBA55">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_Toc1401 </w:instrText>
          </w:r>
          <w:r>
            <w:rPr>
              <w:bCs/>
              <w:lang w:val="zh-CN"/>
            </w:rPr>
            <w:fldChar w:fldCharType="separate"/>
          </w:r>
          <w:r>
            <w:rPr>
              <w:rFonts w:hint="eastAsia" w:ascii="黑体" w:hAnsi="黑体" w:eastAsia="等线"/>
              <w:i w:val="0"/>
            </w:rPr>
            <w:t xml:space="preserve">5.1 </w:t>
          </w:r>
          <w:r>
            <w:rPr>
              <w:rFonts w:hint="eastAsia"/>
            </w:rPr>
            <w:t>业务介绍</w:t>
          </w:r>
          <w:r>
            <w:tab/>
          </w:r>
          <w:r>
            <w:fldChar w:fldCharType="begin"/>
          </w:r>
          <w:r>
            <w:instrText xml:space="preserve"> PAGEREF _Toc1401 \h </w:instrText>
          </w:r>
          <w:r>
            <w:fldChar w:fldCharType="separate"/>
          </w:r>
          <w:r>
            <w:t>19</w:t>
          </w:r>
          <w:r>
            <w:fldChar w:fldCharType="end"/>
          </w:r>
          <w:r>
            <w:rPr>
              <w:bCs/>
              <w:lang w:val="zh-CN"/>
            </w:rPr>
            <w:fldChar w:fldCharType="end"/>
          </w:r>
        </w:p>
        <w:p w14:paraId="62A0D873">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_Toc18399 </w:instrText>
          </w:r>
          <w:r>
            <w:rPr>
              <w:bCs/>
              <w:lang w:val="zh-CN"/>
            </w:rPr>
            <w:fldChar w:fldCharType="separate"/>
          </w:r>
          <w:r>
            <w:rPr>
              <w:rFonts w:hint="eastAsia" w:ascii="黑体" w:hAnsi="黑体" w:eastAsia="等线"/>
              <w:i w:val="0"/>
            </w:rPr>
            <w:t xml:space="preserve">5.2 </w:t>
          </w:r>
          <w:r>
            <w:rPr>
              <w:rFonts w:hint="eastAsia"/>
            </w:rPr>
            <w:t>操作</w:t>
          </w:r>
          <w:r>
            <w:t>步骤</w:t>
          </w:r>
          <w:r>
            <w:tab/>
          </w:r>
          <w:r>
            <w:fldChar w:fldCharType="begin"/>
          </w:r>
          <w:r>
            <w:instrText xml:space="preserve"> PAGEREF _Toc18399 \h </w:instrText>
          </w:r>
          <w:r>
            <w:fldChar w:fldCharType="separate"/>
          </w:r>
          <w:r>
            <w:t>19</w:t>
          </w:r>
          <w:r>
            <w:fldChar w:fldCharType="end"/>
          </w:r>
          <w:r>
            <w:rPr>
              <w:bCs/>
              <w:lang w:val="zh-CN"/>
            </w:rPr>
            <w:fldChar w:fldCharType="end"/>
          </w:r>
        </w:p>
        <w:p w14:paraId="3D5B1BA3">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_Toc13465 </w:instrText>
          </w:r>
          <w:r>
            <w:rPr>
              <w:bCs/>
              <w:lang w:val="zh-CN"/>
            </w:rPr>
            <w:fldChar w:fldCharType="separate"/>
          </w:r>
          <w:r>
            <w:rPr>
              <w:rFonts w:hint="eastAsia" w:ascii="黑体" w:hAnsi="黑体" w:eastAsia="黑体"/>
              <w:i w:val="0"/>
            </w:rPr>
            <w:t xml:space="preserve">5.2.1 </w:t>
          </w:r>
          <w:r>
            <w:rPr>
              <w:rFonts w:hint="eastAsia"/>
            </w:rPr>
            <w:t>单位信息管理</w:t>
          </w:r>
          <w:r>
            <w:tab/>
          </w:r>
          <w:r>
            <w:fldChar w:fldCharType="begin"/>
          </w:r>
          <w:r>
            <w:instrText xml:space="preserve"> PAGEREF _Toc13465 \h </w:instrText>
          </w:r>
          <w:r>
            <w:fldChar w:fldCharType="separate"/>
          </w:r>
          <w:r>
            <w:t>19</w:t>
          </w:r>
          <w:r>
            <w:fldChar w:fldCharType="end"/>
          </w:r>
          <w:r>
            <w:rPr>
              <w:bCs/>
              <w:lang w:val="zh-CN"/>
            </w:rPr>
            <w:fldChar w:fldCharType="end"/>
          </w:r>
        </w:p>
        <w:p w14:paraId="39B2CE35">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_Toc9370 </w:instrText>
          </w:r>
          <w:r>
            <w:rPr>
              <w:bCs/>
              <w:lang w:val="zh-CN"/>
            </w:rPr>
            <w:fldChar w:fldCharType="separate"/>
          </w:r>
          <w:r>
            <w:rPr>
              <w:rFonts w:hint="eastAsia" w:ascii="黑体" w:hAnsi="黑体" w:eastAsia="黑体"/>
              <w:i w:val="0"/>
            </w:rPr>
            <w:t xml:space="preserve">5.2.2 </w:t>
          </w:r>
          <w:r>
            <w:rPr>
              <w:rFonts w:hint="eastAsia"/>
            </w:rPr>
            <w:t>人员信息管理</w:t>
          </w:r>
          <w:r>
            <w:tab/>
          </w:r>
          <w:r>
            <w:fldChar w:fldCharType="begin"/>
          </w:r>
          <w:r>
            <w:instrText xml:space="preserve"> PAGEREF _Toc9370 \h </w:instrText>
          </w:r>
          <w:r>
            <w:fldChar w:fldCharType="separate"/>
          </w:r>
          <w:r>
            <w:t>20</w:t>
          </w:r>
          <w:r>
            <w:fldChar w:fldCharType="end"/>
          </w:r>
          <w:r>
            <w:rPr>
              <w:bCs/>
              <w:lang w:val="zh-CN"/>
            </w:rPr>
            <w:fldChar w:fldCharType="end"/>
          </w:r>
        </w:p>
        <w:p w14:paraId="11232496">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_Toc31808 </w:instrText>
          </w:r>
          <w:r>
            <w:rPr>
              <w:bCs/>
              <w:lang w:val="zh-CN"/>
            </w:rPr>
            <w:fldChar w:fldCharType="separate"/>
          </w:r>
          <w:r>
            <w:rPr>
              <w:rFonts w:hint="eastAsia" w:ascii="黑体" w:hAnsi="黑体" w:eastAsia="等线"/>
              <w:i w:val="0"/>
            </w:rPr>
            <w:t xml:space="preserve">6 </w:t>
          </w:r>
          <w:r>
            <w:rPr>
              <w:rFonts w:hint="eastAsia"/>
            </w:rPr>
            <w:t>数据填报</w:t>
          </w:r>
          <w:r>
            <w:tab/>
          </w:r>
          <w:r>
            <w:fldChar w:fldCharType="begin"/>
          </w:r>
          <w:r>
            <w:instrText xml:space="preserve"> PAGEREF _Toc31808 \h </w:instrText>
          </w:r>
          <w:r>
            <w:fldChar w:fldCharType="separate"/>
          </w:r>
          <w:r>
            <w:t>21</w:t>
          </w:r>
          <w:r>
            <w:fldChar w:fldCharType="end"/>
          </w:r>
          <w:r>
            <w:rPr>
              <w:bCs/>
              <w:lang w:val="zh-CN"/>
            </w:rPr>
            <w:fldChar w:fldCharType="end"/>
          </w:r>
        </w:p>
        <w:p w14:paraId="4E6557A0">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_Toc24513 </w:instrText>
          </w:r>
          <w:r>
            <w:rPr>
              <w:bCs/>
              <w:lang w:val="zh-CN"/>
            </w:rPr>
            <w:fldChar w:fldCharType="separate"/>
          </w:r>
          <w:r>
            <w:rPr>
              <w:rFonts w:hint="eastAsia" w:ascii="黑体" w:hAnsi="黑体" w:eastAsia="等线"/>
              <w:i w:val="0"/>
            </w:rPr>
            <w:t xml:space="preserve">6.1 </w:t>
          </w:r>
          <w:r>
            <w:rPr>
              <w:rFonts w:hint="eastAsia"/>
            </w:rPr>
            <w:t>业务介绍</w:t>
          </w:r>
          <w:r>
            <w:tab/>
          </w:r>
          <w:r>
            <w:fldChar w:fldCharType="begin"/>
          </w:r>
          <w:r>
            <w:instrText xml:space="preserve"> PAGEREF _Toc24513 \h </w:instrText>
          </w:r>
          <w:r>
            <w:fldChar w:fldCharType="separate"/>
          </w:r>
          <w:r>
            <w:t>21</w:t>
          </w:r>
          <w:r>
            <w:fldChar w:fldCharType="end"/>
          </w:r>
          <w:r>
            <w:rPr>
              <w:bCs/>
              <w:lang w:val="zh-CN"/>
            </w:rPr>
            <w:fldChar w:fldCharType="end"/>
          </w:r>
        </w:p>
        <w:p w14:paraId="6F05AD3D">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_Toc4498 </w:instrText>
          </w:r>
          <w:r>
            <w:rPr>
              <w:bCs/>
              <w:lang w:val="zh-CN"/>
            </w:rPr>
            <w:fldChar w:fldCharType="separate"/>
          </w:r>
          <w:r>
            <w:rPr>
              <w:rFonts w:hint="eastAsia" w:ascii="黑体" w:hAnsi="黑体" w:eastAsia="等线"/>
              <w:i w:val="0"/>
            </w:rPr>
            <w:t xml:space="preserve">6.2 </w:t>
          </w:r>
          <w:r>
            <w:rPr>
              <w:rFonts w:hint="eastAsia"/>
            </w:rPr>
            <w:t>业务流程</w:t>
          </w:r>
          <w:r>
            <w:tab/>
          </w:r>
          <w:r>
            <w:fldChar w:fldCharType="begin"/>
          </w:r>
          <w:r>
            <w:instrText xml:space="preserve"> PAGEREF _Toc4498 \h </w:instrText>
          </w:r>
          <w:r>
            <w:fldChar w:fldCharType="separate"/>
          </w:r>
          <w:r>
            <w:t>22</w:t>
          </w:r>
          <w:r>
            <w:fldChar w:fldCharType="end"/>
          </w:r>
          <w:r>
            <w:rPr>
              <w:bCs/>
              <w:lang w:val="zh-CN"/>
            </w:rPr>
            <w:fldChar w:fldCharType="end"/>
          </w:r>
        </w:p>
        <w:p w14:paraId="78401E81">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_Toc21516 </w:instrText>
          </w:r>
          <w:r>
            <w:rPr>
              <w:bCs/>
              <w:lang w:val="zh-CN"/>
            </w:rPr>
            <w:fldChar w:fldCharType="separate"/>
          </w:r>
          <w:r>
            <w:rPr>
              <w:rFonts w:hint="eastAsia" w:ascii="黑体" w:hAnsi="黑体" w:eastAsia="等线"/>
              <w:i w:val="0"/>
            </w:rPr>
            <w:t xml:space="preserve">6.3 </w:t>
          </w:r>
          <w:r>
            <w:rPr>
              <w:rFonts w:hint="eastAsia"/>
            </w:rPr>
            <w:t>操作</w:t>
          </w:r>
          <w:r>
            <w:t>步骤</w:t>
          </w:r>
          <w:r>
            <w:tab/>
          </w:r>
          <w:r>
            <w:fldChar w:fldCharType="begin"/>
          </w:r>
          <w:r>
            <w:instrText xml:space="preserve"> PAGEREF _Toc21516 \h </w:instrText>
          </w:r>
          <w:r>
            <w:fldChar w:fldCharType="separate"/>
          </w:r>
          <w:r>
            <w:t>22</w:t>
          </w:r>
          <w:r>
            <w:fldChar w:fldCharType="end"/>
          </w:r>
          <w:r>
            <w:rPr>
              <w:bCs/>
              <w:lang w:val="zh-CN"/>
            </w:rPr>
            <w:fldChar w:fldCharType="end"/>
          </w:r>
        </w:p>
        <w:p w14:paraId="7E8682DD">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_Toc32266 </w:instrText>
          </w:r>
          <w:r>
            <w:rPr>
              <w:bCs/>
              <w:lang w:val="zh-CN"/>
            </w:rPr>
            <w:fldChar w:fldCharType="separate"/>
          </w:r>
          <w:r>
            <w:rPr>
              <w:rFonts w:hint="eastAsia" w:ascii="黑体" w:hAnsi="黑体" w:eastAsia="黑体"/>
              <w:i w:val="0"/>
            </w:rPr>
            <w:t xml:space="preserve">6.3.1 </w:t>
          </w:r>
          <w:r>
            <w:rPr>
              <w:rFonts w:hint="eastAsia"/>
            </w:rPr>
            <w:t>数据生成</w:t>
          </w:r>
          <w:r>
            <w:tab/>
          </w:r>
          <w:r>
            <w:fldChar w:fldCharType="begin"/>
          </w:r>
          <w:r>
            <w:instrText xml:space="preserve"> PAGEREF _Toc32266 \h </w:instrText>
          </w:r>
          <w:r>
            <w:fldChar w:fldCharType="separate"/>
          </w:r>
          <w:r>
            <w:t>23</w:t>
          </w:r>
          <w:r>
            <w:fldChar w:fldCharType="end"/>
          </w:r>
          <w:r>
            <w:rPr>
              <w:bCs/>
              <w:lang w:val="zh-CN"/>
            </w:rPr>
            <w:fldChar w:fldCharType="end"/>
          </w:r>
        </w:p>
        <w:p w14:paraId="0CC15CDF">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_Toc63 </w:instrText>
          </w:r>
          <w:r>
            <w:rPr>
              <w:bCs/>
              <w:lang w:val="zh-CN"/>
            </w:rPr>
            <w:fldChar w:fldCharType="separate"/>
          </w:r>
          <w:r>
            <w:rPr>
              <w:rFonts w:hint="eastAsia" w:ascii="黑体" w:hAnsi="黑体" w:eastAsia="黑体"/>
              <w:i w:val="0"/>
            </w:rPr>
            <w:t xml:space="preserve">6.3.2 </w:t>
          </w:r>
          <w:r>
            <w:rPr>
              <w:rFonts w:hint="eastAsia"/>
            </w:rPr>
            <w:t>数据填录</w:t>
          </w:r>
          <w:r>
            <w:tab/>
          </w:r>
          <w:r>
            <w:fldChar w:fldCharType="begin"/>
          </w:r>
          <w:r>
            <w:instrText xml:space="preserve"> PAGEREF _Toc63 \h </w:instrText>
          </w:r>
          <w:r>
            <w:fldChar w:fldCharType="separate"/>
          </w:r>
          <w:r>
            <w:t>24</w:t>
          </w:r>
          <w:r>
            <w:fldChar w:fldCharType="end"/>
          </w:r>
          <w:r>
            <w:rPr>
              <w:bCs/>
              <w:lang w:val="zh-CN"/>
            </w:rPr>
            <w:fldChar w:fldCharType="end"/>
          </w:r>
        </w:p>
        <w:p w14:paraId="62551768">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_Toc15293 </w:instrText>
          </w:r>
          <w:r>
            <w:rPr>
              <w:bCs/>
              <w:lang w:val="zh-CN"/>
            </w:rPr>
            <w:fldChar w:fldCharType="separate"/>
          </w:r>
          <w:r>
            <w:rPr>
              <w:rFonts w:hint="eastAsia" w:ascii="黑体" w:hAnsi="黑体" w:eastAsia="黑体"/>
              <w:i w:val="0"/>
            </w:rPr>
            <w:t xml:space="preserve">6.3.3 </w:t>
          </w:r>
          <w:r>
            <w:rPr>
              <w:rFonts w:hint="eastAsia"/>
            </w:rPr>
            <w:t>数据运算、审核</w:t>
          </w:r>
          <w:r>
            <w:tab/>
          </w:r>
          <w:r>
            <w:fldChar w:fldCharType="begin"/>
          </w:r>
          <w:r>
            <w:instrText xml:space="preserve"> PAGEREF _Toc15293 \h </w:instrText>
          </w:r>
          <w:r>
            <w:fldChar w:fldCharType="separate"/>
          </w:r>
          <w:r>
            <w:t>25</w:t>
          </w:r>
          <w:r>
            <w:fldChar w:fldCharType="end"/>
          </w:r>
          <w:r>
            <w:rPr>
              <w:bCs/>
              <w:lang w:val="zh-CN"/>
            </w:rPr>
            <w:fldChar w:fldCharType="end"/>
          </w:r>
        </w:p>
        <w:p w14:paraId="5CEE36FB">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_Toc15068 </w:instrText>
          </w:r>
          <w:r>
            <w:rPr>
              <w:bCs/>
              <w:lang w:val="zh-CN"/>
            </w:rPr>
            <w:fldChar w:fldCharType="separate"/>
          </w:r>
          <w:r>
            <w:rPr>
              <w:rFonts w:hint="eastAsia" w:ascii="黑体" w:hAnsi="黑体" w:eastAsia="黑体"/>
              <w:i w:val="0"/>
            </w:rPr>
            <w:t xml:space="preserve">6.3.4 </w:t>
          </w:r>
          <w:r>
            <w:rPr>
              <w:rFonts w:hint="eastAsia"/>
            </w:rPr>
            <w:t>报告上传</w:t>
          </w:r>
          <w:r>
            <w:tab/>
          </w:r>
          <w:r>
            <w:fldChar w:fldCharType="begin"/>
          </w:r>
          <w:r>
            <w:instrText xml:space="preserve"> PAGEREF _Toc15068 \h </w:instrText>
          </w:r>
          <w:r>
            <w:fldChar w:fldCharType="separate"/>
          </w:r>
          <w:r>
            <w:t>29</w:t>
          </w:r>
          <w:r>
            <w:fldChar w:fldCharType="end"/>
          </w:r>
          <w:r>
            <w:rPr>
              <w:bCs/>
              <w:lang w:val="zh-CN"/>
            </w:rPr>
            <w:fldChar w:fldCharType="end"/>
          </w:r>
        </w:p>
        <w:p w14:paraId="445B0D7A">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_Toc232 </w:instrText>
          </w:r>
          <w:r>
            <w:rPr>
              <w:bCs/>
              <w:lang w:val="zh-CN"/>
            </w:rPr>
            <w:fldChar w:fldCharType="separate"/>
          </w:r>
          <w:r>
            <w:rPr>
              <w:rFonts w:hint="eastAsia" w:ascii="黑体" w:hAnsi="黑体" w:eastAsia="黑体"/>
              <w:i w:val="0"/>
            </w:rPr>
            <w:t xml:space="preserve">6.3.5 </w:t>
          </w:r>
          <w:r>
            <w:rPr>
              <w:rFonts w:hint="eastAsia"/>
            </w:rPr>
            <w:t>数据上报</w:t>
          </w:r>
          <w:r>
            <w:tab/>
          </w:r>
          <w:r>
            <w:fldChar w:fldCharType="begin"/>
          </w:r>
          <w:r>
            <w:instrText xml:space="preserve"> PAGEREF _Toc232 \h </w:instrText>
          </w:r>
          <w:r>
            <w:fldChar w:fldCharType="separate"/>
          </w:r>
          <w:r>
            <w:t>30</w:t>
          </w:r>
          <w:r>
            <w:fldChar w:fldCharType="end"/>
          </w:r>
          <w:r>
            <w:rPr>
              <w:bCs/>
              <w:lang w:val="zh-CN"/>
            </w:rPr>
            <w:fldChar w:fldCharType="end"/>
          </w:r>
        </w:p>
        <w:p w14:paraId="4339393A">
          <w:pPr>
            <w:pStyle w:val="14"/>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_Toc7165 </w:instrText>
          </w:r>
          <w:r>
            <w:rPr>
              <w:bCs/>
              <w:lang w:val="zh-CN"/>
            </w:rPr>
            <w:fldChar w:fldCharType="separate"/>
          </w:r>
          <w:r>
            <w:rPr>
              <w:rFonts w:hint="eastAsia" w:ascii="黑体" w:hAnsi="黑体" w:eastAsia="黑体"/>
              <w:i w:val="0"/>
            </w:rPr>
            <w:t xml:space="preserve">6.3.6 </w:t>
          </w:r>
          <w:r>
            <w:rPr>
              <w:rFonts w:hint="eastAsia"/>
            </w:rPr>
            <w:t>报表打印</w:t>
          </w:r>
          <w:r>
            <w:tab/>
          </w:r>
          <w:r>
            <w:fldChar w:fldCharType="begin"/>
          </w:r>
          <w:r>
            <w:instrText xml:space="preserve"> PAGEREF _Toc7165 \h </w:instrText>
          </w:r>
          <w:r>
            <w:fldChar w:fldCharType="separate"/>
          </w:r>
          <w:r>
            <w:t>31</w:t>
          </w:r>
          <w:r>
            <w:fldChar w:fldCharType="end"/>
          </w:r>
          <w:r>
            <w:rPr>
              <w:bCs/>
              <w:lang w:val="zh-CN"/>
            </w:rPr>
            <w:fldChar w:fldCharType="end"/>
          </w:r>
        </w:p>
        <w:p w14:paraId="72EDEBF2">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_Toc7360 </w:instrText>
          </w:r>
          <w:r>
            <w:rPr>
              <w:bCs/>
              <w:lang w:val="zh-CN"/>
            </w:rPr>
            <w:fldChar w:fldCharType="separate"/>
          </w:r>
          <w:r>
            <w:rPr>
              <w:rFonts w:hint="eastAsia" w:ascii="黑体" w:hAnsi="黑体" w:eastAsia="等线"/>
              <w:i w:val="0"/>
            </w:rPr>
            <w:t xml:space="preserve">7 </w:t>
          </w:r>
          <w:r>
            <w:rPr>
              <w:rFonts w:hint="eastAsia"/>
            </w:rPr>
            <w:t>数据审核</w:t>
          </w:r>
          <w:r>
            <w:tab/>
          </w:r>
          <w:r>
            <w:fldChar w:fldCharType="begin"/>
          </w:r>
          <w:r>
            <w:instrText xml:space="preserve"> PAGEREF _Toc7360 \h </w:instrText>
          </w:r>
          <w:r>
            <w:fldChar w:fldCharType="separate"/>
          </w:r>
          <w:r>
            <w:t>31</w:t>
          </w:r>
          <w:r>
            <w:fldChar w:fldCharType="end"/>
          </w:r>
          <w:r>
            <w:rPr>
              <w:bCs/>
              <w:lang w:val="zh-CN"/>
            </w:rPr>
            <w:fldChar w:fldCharType="end"/>
          </w:r>
        </w:p>
        <w:p w14:paraId="0A4FD73D">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_Toc5990 </w:instrText>
          </w:r>
          <w:r>
            <w:rPr>
              <w:bCs/>
              <w:lang w:val="zh-CN"/>
            </w:rPr>
            <w:fldChar w:fldCharType="separate"/>
          </w:r>
          <w:r>
            <w:rPr>
              <w:rFonts w:hint="eastAsia" w:ascii="黑体" w:hAnsi="黑体" w:eastAsia="等线"/>
              <w:i w:val="0"/>
            </w:rPr>
            <w:t xml:space="preserve">7.1 </w:t>
          </w:r>
          <w:r>
            <w:rPr>
              <w:rFonts w:hint="eastAsia"/>
            </w:rPr>
            <w:t>业务介绍</w:t>
          </w:r>
          <w:r>
            <w:tab/>
          </w:r>
          <w:r>
            <w:fldChar w:fldCharType="begin"/>
          </w:r>
          <w:r>
            <w:instrText xml:space="preserve"> PAGEREF _Toc5990 \h </w:instrText>
          </w:r>
          <w:r>
            <w:fldChar w:fldCharType="separate"/>
          </w:r>
          <w:r>
            <w:t>31</w:t>
          </w:r>
          <w:r>
            <w:fldChar w:fldCharType="end"/>
          </w:r>
          <w:r>
            <w:rPr>
              <w:bCs/>
              <w:lang w:val="zh-CN"/>
            </w:rPr>
            <w:fldChar w:fldCharType="end"/>
          </w:r>
        </w:p>
        <w:p w14:paraId="060F2A8C">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_Toc6101 </w:instrText>
          </w:r>
          <w:r>
            <w:rPr>
              <w:bCs/>
              <w:lang w:val="zh-CN"/>
            </w:rPr>
            <w:fldChar w:fldCharType="separate"/>
          </w:r>
          <w:r>
            <w:rPr>
              <w:rFonts w:hint="eastAsia" w:ascii="黑体" w:hAnsi="黑体" w:eastAsia="等线"/>
              <w:i w:val="0"/>
            </w:rPr>
            <w:t xml:space="preserve">7.2 </w:t>
          </w:r>
          <w:r>
            <w:rPr>
              <w:rFonts w:hint="eastAsia"/>
            </w:rPr>
            <w:t>操作步骤</w:t>
          </w:r>
          <w:r>
            <w:tab/>
          </w:r>
          <w:r>
            <w:fldChar w:fldCharType="begin"/>
          </w:r>
          <w:r>
            <w:instrText xml:space="preserve"> PAGEREF _Toc6101 \h </w:instrText>
          </w:r>
          <w:r>
            <w:fldChar w:fldCharType="separate"/>
          </w:r>
          <w:r>
            <w:t>32</w:t>
          </w:r>
          <w:r>
            <w:fldChar w:fldCharType="end"/>
          </w:r>
          <w:r>
            <w:rPr>
              <w:bCs/>
              <w:lang w:val="zh-CN"/>
            </w:rPr>
            <w:fldChar w:fldCharType="end"/>
          </w:r>
        </w:p>
        <w:p w14:paraId="67244340">
          <w:pPr>
            <w:pStyle w:val="16"/>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_Toc20439 </w:instrText>
          </w:r>
          <w:r>
            <w:rPr>
              <w:bCs/>
              <w:lang w:val="zh-CN"/>
            </w:rPr>
            <w:fldChar w:fldCharType="separate"/>
          </w:r>
          <w:r>
            <w:rPr>
              <w:rFonts w:hint="eastAsia" w:ascii="黑体" w:hAnsi="黑体" w:eastAsia="等线"/>
              <w:i w:val="0"/>
            </w:rPr>
            <w:t xml:space="preserve">8 </w:t>
          </w:r>
          <w:r>
            <w:rPr>
              <w:rFonts w:hint="eastAsia"/>
            </w:rPr>
            <w:t>查询统计</w:t>
          </w:r>
          <w:r>
            <w:tab/>
          </w:r>
          <w:r>
            <w:fldChar w:fldCharType="begin"/>
          </w:r>
          <w:r>
            <w:instrText xml:space="preserve"> PAGEREF _Toc20439 \h </w:instrText>
          </w:r>
          <w:r>
            <w:fldChar w:fldCharType="separate"/>
          </w:r>
          <w:r>
            <w:t>34</w:t>
          </w:r>
          <w:r>
            <w:fldChar w:fldCharType="end"/>
          </w:r>
          <w:r>
            <w:rPr>
              <w:bCs/>
              <w:lang w:val="zh-CN"/>
            </w:rPr>
            <w:fldChar w:fldCharType="end"/>
          </w:r>
        </w:p>
        <w:p w14:paraId="20E24421">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_Toc7311 </w:instrText>
          </w:r>
          <w:r>
            <w:rPr>
              <w:bCs/>
              <w:lang w:val="zh-CN"/>
            </w:rPr>
            <w:fldChar w:fldCharType="separate"/>
          </w:r>
          <w:r>
            <w:rPr>
              <w:rFonts w:hint="eastAsia" w:ascii="黑体" w:hAnsi="黑体" w:eastAsia="等线"/>
              <w:i w:val="0"/>
            </w:rPr>
            <w:t xml:space="preserve">8.1 </w:t>
          </w:r>
          <w:r>
            <w:rPr>
              <w:rFonts w:hint="eastAsia"/>
            </w:rPr>
            <w:t>业务介绍</w:t>
          </w:r>
          <w:r>
            <w:tab/>
          </w:r>
          <w:r>
            <w:fldChar w:fldCharType="begin"/>
          </w:r>
          <w:r>
            <w:instrText xml:space="preserve"> PAGEREF _Toc7311 \h </w:instrText>
          </w:r>
          <w:r>
            <w:fldChar w:fldCharType="separate"/>
          </w:r>
          <w:r>
            <w:t>34</w:t>
          </w:r>
          <w:r>
            <w:fldChar w:fldCharType="end"/>
          </w:r>
          <w:r>
            <w:rPr>
              <w:bCs/>
              <w:lang w:val="zh-CN"/>
            </w:rPr>
            <w:fldChar w:fldCharType="end"/>
          </w:r>
        </w:p>
        <w:p w14:paraId="47FDF8AC">
          <w:pPr>
            <w:pStyle w:val="18"/>
            <w:tabs>
              <w:tab w:val="right" w:leader="dot" w:pos="8306"/>
            </w:tabs>
            <w:kinsoku/>
            <w:wordWrap/>
            <w:overflowPunct/>
            <w:topLinePunct w:val="0"/>
            <w:autoSpaceDE/>
            <w:autoSpaceDN/>
            <w:bidi w:val="0"/>
            <w:ind w:left="0" w:leftChars="0"/>
            <w:textAlignment w:val="auto"/>
          </w:pPr>
          <w:r>
            <w:rPr>
              <w:bCs/>
              <w:lang w:val="zh-CN"/>
            </w:rPr>
            <w:fldChar w:fldCharType="begin"/>
          </w:r>
          <w:r>
            <w:rPr>
              <w:bCs/>
              <w:lang w:val="zh-CN"/>
            </w:rPr>
            <w:instrText xml:space="preserve"> HYPERLINK \l _Toc13851 </w:instrText>
          </w:r>
          <w:r>
            <w:rPr>
              <w:bCs/>
              <w:lang w:val="zh-CN"/>
            </w:rPr>
            <w:fldChar w:fldCharType="separate"/>
          </w:r>
          <w:r>
            <w:rPr>
              <w:rFonts w:hint="eastAsia" w:ascii="黑体" w:hAnsi="黑体" w:eastAsia="等线"/>
              <w:i w:val="0"/>
            </w:rPr>
            <w:t xml:space="preserve">8.2 </w:t>
          </w:r>
          <w:r>
            <w:rPr>
              <w:rFonts w:hint="eastAsia"/>
            </w:rPr>
            <w:t>操作步骤</w:t>
          </w:r>
          <w:r>
            <w:tab/>
          </w:r>
          <w:r>
            <w:fldChar w:fldCharType="begin"/>
          </w:r>
          <w:r>
            <w:instrText xml:space="preserve"> PAGEREF _Toc13851 \h </w:instrText>
          </w:r>
          <w:r>
            <w:fldChar w:fldCharType="separate"/>
          </w:r>
          <w:r>
            <w:t>34</w:t>
          </w:r>
          <w:r>
            <w:fldChar w:fldCharType="end"/>
          </w:r>
          <w:r>
            <w:rPr>
              <w:bCs/>
              <w:lang w:val="zh-CN"/>
            </w:rPr>
            <w:fldChar w:fldCharType="end"/>
          </w:r>
        </w:p>
        <w:p w14:paraId="04278D2C">
          <w:pPr>
            <w:widowControl/>
            <w:kinsoku/>
            <w:wordWrap/>
            <w:overflowPunct/>
            <w:topLinePunct w:val="0"/>
            <w:autoSpaceDE/>
            <w:autoSpaceDN/>
            <w:bidi w:val="0"/>
            <w:spacing w:line="240" w:lineRule="auto"/>
            <w:ind w:left="0" w:leftChars="0" w:firstLine="0" w:firstLineChars="0"/>
            <w:jc w:val="left"/>
            <w:textAlignment w:val="auto"/>
            <w:rPr>
              <w:rFonts w:hint="eastAsia"/>
              <w:b/>
              <w:bCs/>
              <w:lang w:val="zh-CN"/>
            </w:rPr>
          </w:pPr>
          <w:r>
            <w:rPr>
              <w:bCs/>
              <w:lang w:val="zh-CN"/>
            </w:rPr>
            <w:fldChar w:fldCharType="end"/>
          </w:r>
        </w:p>
      </w:sdtContent>
    </w:sdt>
    <w:p w14:paraId="16B10B1D">
      <w:pPr>
        <w:pStyle w:val="19"/>
        <w:tabs>
          <w:tab w:val="center" w:pos="4153"/>
        </w:tabs>
        <w:kinsoku/>
        <w:wordWrap/>
        <w:overflowPunct/>
        <w:topLinePunct w:val="0"/>
        <w:autoSpaceDE/>
        <w:autoSpaceDN/>
        <w:bidi w:val="0"/>
        <w:spacing w:line="360" w:lineRule="auto"/>
        <w:ind w:left="0" w:leftChars="0"/>
        <w:jc w:val="both"/>
        <w:textAlignment w:val="auto"/>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bookmarkEnd w:id="3"/>
    <w:bookmarkEnd w:id="4"/>
    <w:p w14:paraId="2C3F527A">
      <w:pPr>
        <w:pStyle w:val="39"/>
        <w:numPr>
          <w:ilvl w:val="0"/>
          <w:numId w:val="0"/>
        </w:numPr>
        <w:kinsoku/>
        <w:wordWrap/>
        <w:overflowPunct/>
        <w:topLinePunct w:val="0"/>
        <w:autoSpaceDE/>
        <w:autoSpaceDN/>
        <w:bidi w:val="0"/>
        <w:ind w:left="0" w:leftChars="0"/>
        <w:textAlignment w:val="auto"/>
        <w:rPr>
          <w:rFonts w:hint="eastAsia"/>
        </w:rPr>
      </w:pPr>
      <w:bookmarkStart w:id="5" w:name="_Toc29478"/>
      <w:bookmarkStart w:id="6" w:name="_Toc180311644"/>
      <w:bookmarkStart w:id="7" w:name="_Toc5846"/>
      <w:bookmarkStart w:id="8" w:name="_Toc91082582"/>
      <w:bookmarkStart w:id="9" w:name="_Toc7551"/>
      <w:r>
        <w:rPr>
          <w:rFonts w:hint="eastAsia"/>
        </w:rPr>
        <w:t>第一部分：概述</w:t>
      </w:r>
      <w:r>
        <w:t>篇</w:t>
      </w:r>
      <w:bookmarkEnd w:id="5"/>
      <w:bookmarkEnd w:id="6"/>
      <w:bookmarkEnd w:id="7"/>
    </w:p>
    <w:p w14:paraId="27B9520A">
      <w:pPr>
        <w:pStyle w:val="39"/>
        <w:kinsoku/>
        <w:wordWrap/>
        <w:overflowPunct/>
        <w:topLinePunct w:val="0"/>
        <w:autoSpaceDE/>
        <w:autoSpaceDN/>
        <w:bidi w:val="0"/>
        <w:ind w:left="0" w:leftChars="0"/>
        <w:textAlignment w:val="auto"/>
        <w:rPr>
          <w:rFonts w:hint="eastAsia"/>
        </w:rPr>
      </w:pPr>
      <w:bookmarkStart w:id="10" w:name="_Toc249"/>
      <w:r>
        <w:rPr>
          <w:rFonts w:hint="eastAsia"/>
        </w:rPr>
        <w:t>系统简介</w:t>
      </w:r>
      <w:bookmarkEnd w:id="10"/>
    </w:p>
    <w:p w14:paraId="041617F1">
      <w:pPr>
        <w:kinsoku/>
        <w:wordWrap/>
        <w:overflowPunct/>
        <w:topLinePunct w:val="0"/>
        <w:autoSpaceDE/>
        <w:autoSpaceDN/>
        <w:bidi w:val="0"/>
        <w:ind w:left="0" w:leftChars="0" w:firstLine="480"/>
        <w:textAlignment w:val="auto"/>
        <w:rPr>
          <w:rFonts w:hint="eastAsia"/>
        </w:rPr>
      </w:pPr>
      <w:r>
        <w:rPr>
          <w:rFonts w:hint="eastAsia"/>
        </w:rPr>
        <w:t>决算报告系统是各部门、各单位按照基本的填报—批复—汇总—统计的业务流程，保证编报单位范围完整、数据规范准确，层层汇总、逐级上报，按时报送相关材料。现有系统功能主要包含6大模块，包括工作台、决算填报、决算审核、决算批复、查询统计、系统设置。</w:t>
      </w:r>
    </w:p>
    <w:p w14:paraId="5EA118FE">
      <w:pPr>
        <w:pStyle w:val="34"/>
        <w:keepNext w:val="0"/>
        <w:keepLines w:val="0"/>
        <w:pageBreakBefore w:val="0"/>
        <w:widowControl w:val="0"/>
        <w:numPr>
          <w:ilvl w:val="0"/>
          <w:numId w:val="5"/>
        </w:numPr>
        <w:kinsoku/>
        <w:wordWrap/>
        <w:overflowPunct/>
        <w:topLinePunct w:val="0"/>
        <w:autoSpaceDE/>
        <w:autoSpaceDN/>
        <w:bidi w:val="0"/>
        <w:adjustRightInd/>
        <w:snapToGrid/>
        <w:ind w:left="880" w:leftChars="0" w:hanging="880" w:firstLineChars="0"/>
        <w:textAlignment w:val="auto"/>
        <w:rPr>
          <w:rFonts w:hint="eastAsia"/>
        </w:rPr>
      </w:pPr>
      <w:r>
        <w:rPr>
          <w:rFonts w:hint="eastAsia"/>
        </w:rPr>
        <w:t>工作台：包含国管局、各部门、基层单位不同角色的工作台。</w:t>
      </w:r>
    </w:p>
    <w:p w14:paraId="6548BB10">
      <w:pPr>
        <w:pStyle w:val="34"/>
        <w:keepNext w:val="0"/>
        <w:keepLines w:val="0"/>
        <w:pageBreakBefore w:val="0"/>
        <w:widowControl w:val="0"/>
        <w:numPr>
          <w:ilvl w:val="0"/>
          <w:numId w:val="5"/>
        </w:numPr>
        <w:kinsoku/>
        <w:wordWrap/>
        <w:overflowPunct/>
        <w:topLinePunct w:val="0"/>
        <w:autoSpaceDE/>
        <w:autoSpaceDN/>
        <w:bidi w:val="0"/>
        <w:adjustRightInd/>
        <w:snapToGrid/>
        <w:ind w:left="880" w:leftChars="0" w:hanging="880" w:firstLineChars="0"/>
        <w:textAlignment w:val="auto"/>
        <w:rPr>
          <w:rFonts w:hint="eastAsia"/>
        </w:rPr>
      </w:pPr>
      <w:r>
        <w:rPr>
          <w:rFonts w:hint="eastAsia"/>
        </w:rPr>
        <w:t>决算填报：主要包含决算填报、决算填报汇总、部门管理表。</w:t>
      </w:r>
    </w:p>
    <w:p w14:paraId="323D3925">
      <w:pPr>
        <w:pStyle w:val="34"/>
        <w:keepNext w:val="0"/>
        <w:keepLines w:val="0"/>
        <w:pageBreakBefore w:val="0"/>
        <w:widowControl w:val="0"/>
        <w:numPr>
          <w:ilvl w:val="0"/>
          <w:numId w:val="5"/>
        </w:numPr>
        <w:kinsoku/>
        <w:wordWrap/>
        <w:overflowPunct/>
        <w:topLinePunct w:val="0"/>
        <w:autoSpaceDE/>
        <w:autoSpaceDN/>
        <w:bidi w:val="0"/>
        <w:adjustRightInd/>
        <w:snapToGrid/>
        <w:ind w:left="880" w:leftChars="0" w:hanging="880" w:firstLineChars="0"/>
        <w:textAlignment w:val="auto"/>
        <w:rPr>
          <w:rFonts w:hint="eastAsia"/>
        </w:rPr>
      </w:pPr>
      <w:r>
        <w:rPr>
          <w:rFonts w:hint="eastAsia"/>
        </w:rPr>
        <w:t>决算审核：包括决算审核、户数核对、综合会审、枚举字典检查、表完整性检查、公式批量审核、公式批量审核。</w:t>
      </w:r>
    </w:p>
    <w:p w14:paraId="71C5FC3B">
      <w:pPr>
        <w:pStyle w:val="34"/>
        <w:keepNext w:val="0"/>
        <w:keepLines w:val="0"/>
        <w:pageBreakBefore w:val="0"/>
        <w:widowControl w:val="0"/>
        <w:numPr>
          <w:ilvl w:val="0"/>
          <w:numId w:val="5"/>
        </w:numPr>
        <w:kinsoku/>
        <w:wordWrap/>
        <w:overflowPunct/>
        <w:topLinePunct w:val="0"/>
        <w:autoSpaceDE/>
        <w:autoSpaceDN/>
        <w:bidi w:val="0"/>
        <w:adjustRightInd/>
        <w:snapToGrid/>
        <w:ind w:left="880" w:leftChars="0" w:hanging="880" w:firstLineChars="0"/>
        <w:textAlignment w:val="auto"/>
        <w:rPr>
          <w:rFonts w:hint="eastAsia"/>
        </w:rPr>
      </w:pPr>
      <w:r>
        <w:rPr>
          <w:rFonts w:hint="eastAsia"/>
        </w:rPr>
        <w:t>决算批复：批复模板设置。</w:t>
      </w:r>
    </w:p>
    <w:p w14:paraId="536A61B0">
      <w:pPr>
        <w:pStyle w:val="34"/>
        <w:keepNext w:val="0"/>
        <w:keepLines w:val="0"/>
        <w:pageBreakBefore w:val="0"/>
        <w:widowControl w:val="0"/>
        <w:numPr>
          <w:ilvl w:val="0"/>
          <w:numId w:val="5"/>
        </w:numPr>
        <w:kinsoku/>
        <w:wordWrap/>
        <w:overflowPunct/>
        <w:topLinePunct w:val="0"/>
        <w:autoSpaceDE/>
        <w:autoSpaceDN/>
        <w:bidi w:val="0"/>
        <w:adjustRightInd/>
        <w:snapToGrid/>
        <w:ind w:left="880" w:leftChars="0" w:hanging="880" w:firstLineChars="0"/>
        <w:textAlignment w:val="auto"/>
        <w:rPr>
          <w:rFonts w:hint="eastAsia"/>
        </w:rPr>
      </w:pPr>
      <w:r>
        <w:rPr>
          <w:rFonts w:hint="eastAsia"/>
        </w:rPr>
        <w:t>查询统计：包含查询模板、自定义查询、追溯查询。</w:t>
      </w:r>
    </w:p>
    <w:p w14:paraId="499AF4D4">
      <w:pPr>
        <w:pStyle w:val="34"/>
        <w:keepNext w:val="0"/>
        <w:keepLines w:val="0"/>
        <w:pageBreakBefore w:val="0"/>
        <w:widowControl w:val="0"/>
        <w:numPr>
          <w:ilvl w:val="0"/>
          <w:numId w:val="5"/>
        </w:numPr>
        <w:kinsoku/>
        <w:wordWrap/>
        <w:overflowPunct/>
        <w:topLinePunct w:val="0"/>
        <w:autoSpaceDE/>
        <w:autoSpaceDN/>
        <w:bidi w:val="0"/>
        <w:adjustRightInd/>
        <w:snapToGrid/>
        <w:ind w:left="880" w:leftChars="0" w:hanging="880" w:firstLineChars="0"/>
        <w:textAlignment w:val="auto"/>
        <w:rPr>
          <w:rFonts w:hint="eastAsia"/>
        </w:rPr>
      </w:pPr>
      <w:r>
        <w:rPr>
          <w:rFonts w:hint="eastAsia"/>
        </w:rPr>
        <w:t>系统设置：参数设置、通知公告设置、年度机构维护、日志统计、公式设置、决算预审核、运算设置、表创建、数据表信息维护、枚举值设置、年度决算设置、管理员设置、功能说明设置</w:t>
      </w:r>
    </w:p>
    <w:p w14:paraId="186BAA24">
      <w:pPr>
        <w:pStyle w:val="39"/>
        <w:kinsoku/>
        <w:wordWrap/>
        <w:overflowPunct/>
        <w:topLinePunct w:val="0"/>
        <w:autoSpaceDE/>
        <w:autoSpaceDN/>
        <w:bidi w:val="0"/>
        <w:ind w:left="0" w:leftChars="0"/>
        <w:textAlignment w:val="auto"/>
        <w:rPr>
          <w:rFonts w:hint="eastAsia"/>
        </w:rPr>
      </w:pPr>
      <w:bookmarkStart w:id="11" w:name="_Toc8080"/>
      <w:r>
        <w:rPr>
          <w:rFonts w:hint="eastAsia"/>
        </w:rPr>
        <w:t>章节说明</w:t>
      </w:r>
      <w:bookmarkEnd w:id="11"/>
    </w:p>
    <w:p w14:paraId="38F31AEF">
      <w:pPr>
        <w:kinsoku/>
        <w:wordWrap/>
        <w:overflowPunct/>
        <w:topLinePunct w:val="0"/>
        <w:autoSpaceDE/>
        <w:autoSpaceDN/>
        <w:bidi w:val="0"/>
        <w:ind w:left="0" w:leftChars="0" w:firstLine="480"/>
        <w:textAlignment w:val="auto"/>
        <w:rPr>
          <w:rFonts w:hint="eastAsia"/>
        </w:rPr>
      </w:pPr>
      <w:r>
        <w:rPr>
          <w:rFonts w:hint="eastAsia"/>
        </w:rPr>
        <w:t>本书按照系统功能，业务篇共分为五部分：</w:t>
      </w:r>
    </w:p>
    <w:p w14:paraId="680FBB12">
      <w:pPr>
        <w:kinsoku/>
        <w:wordWrap/>
        <w:overflowPunct/>
        <w:topLinePunct w:val="0"/>
        <w:autoSpaceDE/>
        <w:autoSpaceDN/>
        <w:bidi w:val="0"/>
        <w:ind w:left="0" w:leftChars="0" w:firstLine="480"/>
        <w:textAlignment w:val="auto"/>
        <w:rPr>
          <w:rFonts w:hint="eastAsia"/>
        </w:rPr>
      </w:pPr>
      <w:r>
        <w:rPr>
          <w:rFonts w:hint="eastAsia"/>
        </w:rPr>
        <w:t>第5章：介绍工作台界面展示内容，该章节主要展示工作台的界面内容。</w:t>
      </w:r>
    </w:p>
    <w:p w14:paraId="0BA5BB99">
      <w:pPr>
        <w:kinsoku/>
        <w:wordWrap/>
        <w:overflowPunct/>
        <w:topLinePunct w:val="0"/>
        <w:autoSpaceDE/>
        <w:autoSpaceDN/>
        <w:bidi w:val="0"/>
        <w:ind w:left="0" w:leftChars="0" w:firstLine="480"/>
        <w:textAlignment w:val="auto"/>
        <w:rPr>
          <w:rFonts w:hint="eastAsia"/>
        </w:rPr>
      </w:pPr>
      <w:r>
        <w:rPr>
          <w:rFonts w:hint="eastAsia"/>
        </w:rPr>
        <w:t>第6章：介绍“基础管理”功能，该章节主要介绍单位基本信息和本单位人员基本信息的维护方式。</w:t>
      </w:r>
    </w:p>
    <w:p w14:paraId="2F742F28">
      <w:pPr>
        <w:kinsoku/>
        <w:wordWrap/>
        <w:overflowPunct/>
        <w:topLinePunct w:val="0"/>
        <w:autoSpaceDE/>
        <w:autoSpaceDN/>
        <w:bidi w:val="0"/>
        <w:ind w:left="0" w:leftChars="0" w:firstLine="480"/>
        <w:textAlignment w:val="auto"/>
        <w:rPr>
          <w:rFonts w:hint="eastAsia"/>
        </w:rPr>
      </w:pPr>
      <w:r>
        <w:rPr>
          <w:rFonts w:hint="eastAsia"/>
        </w:rPr>
        <w:t>第7章：介绍“数据填报”功能，该章节主要介绍从数据填报到报告上报过程中的详细操作。</w:t>
      </w:r>
    </w:p>
    <w:p w14:paraId="68FFCF44">
      <w:pPr>
        <w:kinsoku/>
        <w:wordWrap/>
        <w:overflowPunct/>
        <w:topLinePunct w:val="0"/>
        <w:autoSpaceDE/>
        <w:autoSpaceDN/>
        <w:bidi w:val="0"/>
        <w:ind w:left="0" w:leftChars="0" w:firstLine="480"/>
        <w:textAlignment w:val="auto"/>
        <w:rPr>
          <w:rFonts w:hint="eastAsia"/>
        </w:rPr>
      </w:pPr>
      <w:r>
        <w:rPr>
          <w:rFonts w:hint="eastAsia"/>
        </w:rPr>
        <w:t>第8章：介绍“数据审核”功能，该章节主要介绍数据审核功能的操作步骤。</w:t>
      </w:r>
    </w:p>
    <w:p w14:paraId="32A060F1">
      <w:pPr>
        <w:kinsoku/>
        <w:wordWrap/>
        <w:overflowPunct/>
        <w:topLinePunct w:val="0"/>
        <w:autoSpaceDE/>
        <w:autoSpaceDN/>
        <w:bidi w:val="0"/>
        <w:ind w:left="0" w:leftChars="0" w:firstLine="480"/>
        <w:textAlignment w:val="auto"/>
        <w:rPr>
          <w:rFonts w:hint="eastAsia"/>
        </w:rPr>
      </w:pPr>
      <w:r>
        <w:rPr>
          <w:rFonts w:hint="eastAsia"/>
        </w:rPr>
        <w:t>第9章：介绍“查询统计”功能，该章节主要介绍历史年度决算报告的查询方式。</w:t>
      </w:r>
    </w:p>
    <w:bookmarkEnd w:id="8"/>
    <w:bookmarkEnd w:id="9"/>
    <w:p w14:paraId="0CA90272">
      <w:pPr>
        <w:pStyle w:val="39"/>
        <w:kinsoku/>
        <w:wordWrap/>
        <w:overflowPunct/>
        <w:topLinePunct w:val="0"/>
        <w:autoSpaceDE/>
        <w:autoSpaceDN/>
        <w:bidi w:val="0"/>
        <w:ind w:left="0" w:leftChars="0"/>
        <w:textAlignment w:val="auto"/>
        <w:rPr>
          <w:rFonts w:hint="eastAsia"/>
        </w:rPr>
      </w:pPr>
      <w:bookmarkStart w:id="12" w:name="_Toc19207"/>
      <w:r>
        <w:rPr>
          <w:rFonts w:hint="eastAsia"/>
        </w:rPr>
        <w:t>系统登录及首页</w:t>
      </w:r>
      <w:bookmarkEnd w:id="12"/>
    </w:p>
    <w:p w14:paraId="300A470E">
      <w:pPr>
        <w:pStyle w:val="41"/>
        <w:kinsoku/>
        <w:wordWrap/>
        <w:overflowPunct/>
        <w:topLinePunct w:val="0"/>
        <w:autoSpaceDE/>
        <w:autoSpaceDN/>
        <w:bidi w:val="0"/>
        <w:ind w:left="0" w:leftChars="0" w:firstLine="480"/>
        <w:textAlignment w:val="auto"/>
        <w:rPr>
          <w:rFonts w:hint="eastAsia"/>
        </w:rPr>
      </w:pPr>
      <w:bookmarkStart w:id="13" w:name="_Toc21661"/>
      <w:r>
        <w:rPr>
          <w:rFonts w:hint="eastAsia"/>
        </w:rPr>
        <w:t>登录</w:t>
      </w:r>
      <w:bookmarkEnd w:id="13"/>
    </w:p>
    <w:p w14:paraId="52B7A486">
      <w:pPr>
        <w:kinsoku/>
        <w:wordWrap/>
        <w:overflowPunct/>
        <w:topLinePunct w:val="0"/>
        <w:autoSpaceDE/>
        <w:autoSpaceDN/>
        <w:bidi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打开Google或奇安信浏览器，在浏览器中输入https://www.ggj.gov.cn/进入国管局官网，点击“资产管理”进入门户，再点击右上角“登陆入口”点击“资产管理数字化平台”进入“中央行政事业单位国有资产管理服务平台”登录页，输入用户名、密码进行登录。（请注意：2</w:t>
      </w:r>
      <w:r>
        <w:rPr>
          <w:rFonts w:hint="eastAsia" w:ascii="仿宋" w:eastAsia="仿宋" w:cs="仿宋"/>
          <w:sz w:val="24"/>
          <w:lang w:val="en-US" w:eastAsia="zh-CN"/>
        </w:rPr>
        <w:t>5</w:t>
      </w:r>
      <w:r>
        <w:rPr>
          <w:rFonts w:hint="eastAsia" w:ascii="仿宋" w:hAnsi="仿宋" w:eastAsia="仿宋" w:cs="仿宋"/>
          <w:sz w:val="24"/>
          <w:lang w:val="en-US" w:eastAsia="zh-CN"/>
        </w:rPr>
        <w:t>年度决算报告填报截止时间：202</w:t>
      </w:r>
      <w:r>
        <w:rPr>
          <w:rFonts w:hint="eastAsia" w:ascii="仿宋" w:eastAsia="仿宋" w:cs="仿宋"/>
          <w:sz w:val="24"/>
          <w:lang w:val="en-US" w:eastAsia="zh-CN"/>
        </w:rPr>
        <w:t>6</w:t>
      </w:r>
      <w:r>
        <w:rPr>
          <w:rFonts w:hint="eastAsia" w:ascii="仿宋" w:hAnsi="仿宋" w:eastAsia="仿宋" w:cs="仿宋"/>
          <w:sz w:val="24"/>
          <w:lang w:val="en-US" w:eastAsia="zh-CN"/>
        </w:rPr>
        <w:t>-04-30，本文档内所有截图皆为测试数据）</w:t>
      </w:r>
    </w:p>
    <w:p w14:paraId="6DBF5BE5">
      <w:pPr>
        <w:pStyle w:val="48"/>
        <w:kinsoku/>
        <w:wordWrap/>
        <w:overflowPunct/>
        <w:topLinePunct w:val="0"/>
        <w:autoSpaceDE/>
        <w:autoSpaceDN/>
        <w:bidi w:val="0"/>
        <w:jc w:val="both"/>
        <w:textAlignment w:val="auto"/>
      </w:pPr>
      <w:r>
        <w:drawing>
          <wp:inline distT="0" distB="0" distL="114300" distR="114300">
            <wp:extent cx="5267960" cy="2943225"/>
            <wp:effectExtent l="0" t="0" r="8890" b="9525"/>
            <wp:docPr id="848218813" name="图片 848218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218813" name="图片 848218813"/>
                    <pic:cNvPicPr>
                      <a:picLocks noChangeAspect="1"/>
                    </pic:cNvPicPr>
                  </pic:nvPicPr>
                  <pic:blipFill>
                    <a:blip r:embed="rId17"/>
                    <a:stretch>
                      <a:fillRect/>
                    </a:stretch>
                  </pic:blipFill>
                  <pic:spPr>
                    <a:xfrm>
                      <a:off x="0" y="0"/>
                      <a:ext cx="5267960" cy="2943225"/>
                    </a:xfrm>
                    <a:prstGeom prst="rect">
                      <a:avLst/>
                    </a:prstGeom>
                    <a:noFill/>
                    <a:ln>
                      <a:noFill/>
                    </a:ln>
                  </pic:spPr>
                </pic:pic>
              </a:graphicData>
            </a:graphic>
          </wp:inline>
        </w:drawing>
      </w:r>
    </w:p>
    <w:p w14:paraId="61356497">
      <w:pPr>
        <w:pStyle w:val="48"/>
        <w:kinsoku/>
        <w:wordWrap/>
        <w:overflowPunct/>
        <w:topLinePunct w:val="0"/>
        <w:autoSpaceDE/>
        <w:autoSpaceDN/>
        <w:bidi w:val="0"/>
        <w:ind w:left="0" w:leftChars="0"/>
        <w:textAlignment w:val="auto"/>
      </w:pPr>
      <w:r>
        <w:rPr>
          <w:rFonts w:hint="eastAsia"/>
        </w:rPr>
        <w:t>图3.1-1</w:t>
      </w:r>
    </w:p>
    <w:p w14:paraId="5860CD32">
      <w:pPr>
        <w:kinsoku/>
        <w:wordWrap/>
        <w:overflowPunct/>
        <w:topLinePunct w:val="0"/>
        <w:autoSpaceDE/>
        <w:autoSpaceDN/>
        <w:bidi w:val="0"/>
        <w:ind w:left="0" w:leftChars="0" w:firstLine="480"/>
        <w:textAlignment w:val="auto"/>
        <w:rPr>
          <w:rFonts w:hint="eastAsia"/>
        </w:rPr>
      </w:pPr>
      <w:r>
        <w:rPr>
          <w:rFonts w:hint="eastAsia"/>
        </w:rPr>
        <w:t>输入平台统一分配的用户名、密码，点击登录后可以成功登录系统，如下图：</w:t>
      </w:r>
    </w:p>
    <w:p w14:paraId="14ACD6ED">
      <w:pPr>
        <w:pStyle w:val="48"/>
        <w:kinsoku/>
        <w:wordWrap/>
        <w:overflowPunct/>
        <w:topLinePunct w:val="0"/>
        <w:autoSpaceDE/>
        <w:autoSpaceDN/>
        <w:bidi w:val="0"/>
        <w:jc w:val="both"/>
        <w:textAlignment w:val="auto"/>
      </w:pPr>
      <w:r>
        <w:drawing>
          <wp:inline distT="0" distB="0" distL="114300" distR="114300">
            <wp:extent cx="5266690" cy="2786380"/>
            <wp:effectExtent l="0" t="0" r="10160" b="13970"/>
            <wp:docPr id="3519037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903712" name="图片 2"/>
                    <pic:cNvPicPr>
                      <a:picLocks noChangeAspect="1"/>
                    </pic:cNvPicPr>
                  </pic:nvPicPr>
                  <pic:blipFill>
                    <a:blip r:embed="rId18"/>
                    <a:stretch>
                      <a:fillRect/>
                    </a:stretch>
                  </pic:blipFill>
                  <pic:spPr>
                    <a:xfrm>
                      <a:off x="0" y="0"/>
                      <a:ext cx="5266690" cy="2786380"/>
                    </a:xfrm>
                    <a:prstGeom prst="rect">
                      <a:avLst/>
                    </a:prstGeom>
                    <a:noFill/>
                    <a:ln>
                      <a:noFill/>
                    </a:ln>
                  </pic:spPr>
                </pic:pic>
              </a:graphicData>
            </a:graphic>
          </wp:inline>
        </w:drawing>
      </w:r>
    </w:p>
    <w:p w14:paraId="3877DD07">
      <w:pPr>
        <w:pStyle w:val="48"/>
        <w:kinsoku/>
        <w:wordWrap/>
        <w:overflowPunct/>
        <w:topLinePunct w:val="0"/>
        <w:autoSpaceDE/>
        <w:autoSpaceDN/>
        <w:bidi w:val="0"/>
        <w:ind w:left="0" w:leftChars="0"/>
        <w:textAlignment w:val="auto"/>
      </w:pPr>
      <w:r>
        <w:rPr>
          <w:rFonts w:hint="eastAsia"/>
        </w:rPr>
        <w:t>图3.1-2</w:t>
      </w:r>
    </w:p>
    <w:p w14:paraId="244C1106">
      <w:pPr>
        <w:kinsoku/>
        <w:wordWrap/>
        <w:overflowPunct/>
        <w:topLinePunct w:val="0"/>
        <w:autoSpaceDE/>
        <w:autoSpaceDN/>
        <w:bidi w:val="0"/>
        <w:ind w:left="0" w:leftChars="0" w:firstLine="480"/>
        <w:textAlignment w:val="auto"/>
        <w:rPr>
          <w:rFonts w:hint="eastAsia"/>
        </w:rPr>
      </w:pPr>
      <w:r>
        <w:rPr>
          <w:rFonts w:hint="eastAsia"/>
        </w:rPr>
        <w:t>若登录时勾选记住</w:t>
      </w:r>
      <w:r>
        <w:t>密码后，下次登录可直接选择用户名，自动带出密码，</w:t>
      </w:r>
      <w:r>
        <w:rPr>
          <w:rFonts w:hint="eastAsia"/>
        </w:rPr>
        <w:t>进行</w:t>
      </w:r>
      <w:r>
        <w:t>登录</w:t>
      </w:r>
      <w:r>
        <w:rPr>
          <w:rFonts w:hint="eastAsia"/>
        </w:rPr>
        <w:t>，如下图：</w:t>
      </w:r>
    </w:p>
    <w:p w14:paraId="1535D8A4">
      <w:pPr>
        <w:pStyle w:val="48"/>
        <w:kinsoku/>
        <w:wordWrap/>
        <w:overflowPunct/>
        <w:topLinePunct w:val="0"/>
        <w:autoSpaceDE/>
        <w:autoSpaceDN/>
        <w:bidi w:val="0"/>
        <w:jc w:val="both"/>
        <w:textAlignment w:val="auto"/>
      </w:pPr>
      <w:r>
        <w:drawing>
          <wp:inline distT="0" distB="0" distL="114300" distR="114300">
            <wp:extent cx="5262245" cy="2900680"/>
            <wp:effectExtent l="0" t="0" r="14605" b="13970"/>
            <wp:docPr id="9900650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065085" name="图片 3"/>
                    <pic:cNvPicPr>
                      <a:picLocks noChangeAspect="1"/>
                    </pic:cNvPicPr>
                  </pic:nvPicPr>
                  <pic:blipFill>
                    <a:blip r:embed="rId19"/>
                    <a:stretch>
                      <a:fillRect/>
                    </a:stretch>
                  </pic:blipFill>
                  <pic:spPr>
                    <a:xfrm>
                      <a:off x="0" y="0"/>
                      <a:ext cx="5262245" cy="2900680"/>
                    </a:xfrm>
                    <a:prstGeom prst="rect">
                      <a:avLst/>
                    </a:prstGeom>
                    <a:noFill/>
                    <a:ln>
                      <a:noFill/>
                    </a:ln>
                  </pic:spPr>
                </pic:pic>
              </a:graphicData>
            </a:graphic>
          </wp:inline>
        </w:drawing>
      </w:r>
    </w:p>
    <w:p w14:paraId="4DC4CDAA">
      <w:pPr>
        <w:pStyle w:val="48"/>
        <w:kinsoku/>
        <w:wordWrap/>
        <w:overflowPunct/>
        <w:topLinePunct w:val="0"/>
        <w:autoSpaceDE/>
        <w:autoSpaceDN/>
        <w:bidi w:val="0"/>
        <w:ind w:left="0" w:leftChars="0"/>
        <w:textAlignment w:val="auto"/>
      </w:pPr>
      <w:r>
        <w:rPr>
          <w:rFonts w:hint="eastAsia"/>
        </w:rPr>
        <w:t>图3.1-3</w:t>
      </w:r>
    </w:p>
    <w:p w14:paraId="1212D48B">
      <w:pPr>
        <w:pStyle w:val="41"/>
        <w:kinsoku/>
        <w:wordWrap/>
        <w:overflowPunct/>
        <w:topLinePunct w:val="0"/>
        <w:autoSpaceDE/>
        <w:autoSpaceDN/>
        <w:bidi w:val="0"/>
        <w:ind w:left="0" w:leftChars="0" w:firstLine="480"/>
        <w:textAlignment w:val="auto"/>
        <w:rPr>
          <w:rFonts w:hint="eastAsia"/>
        </w:rPr>
      </w:pPr>
      <w:bookmarkStart w:id="14" w:name="_Toc28379"/>
      <w:r>
        <w:rPr>
          <w:rFonts w:hint="eastAsia"/>
        </w:rPr>
        <w:t>切换角色</w:t>
      </w:r>
      <w:bookmarkEnd w:id="14"/>
    </w:p>
    <w:p w14:paraId="77708D8B">
      <w:pPr>
        <w:kinsoku/>
        <w:wordWrap/>
        <w:overflowPunct/>
        <w:topLinePunct w:val="0"/>
        <w:autoSpaceDE/>
        <w:autoSpaceDN/>
        <w:bidi w:val="0"/>
        <w:ind w:left="0" w:leftChars="0" w:firstLine="480"/>
        <w:textAlignment w:val="auto"/>
        <w:rPr>
          <w:rFonts w:hint="eastAsia"/>
        </w:rPr>
      </w:pPr>
      <w:r>
        <w:rPr>
          <w:rFonts w:hint="eastAsia"/>
        </w:rPr>
        <w:t>登录成功后，若用户有多个系统角色，可以点击右上角切换角色进行切换，切换后首页内容、系统功能都可以根据当前所选角色进行切换，位置如下图：</w:t>
      </w:r>
    </w:p>
    <w:p w14:paraId="33F2FE6A">
      <w:pPr>
        <w:pStyle w:val="48"/>
        <w:kinsoku/>
        <w:wordWrap/>
        <w:overflowPunct/>
        <w:topLinePunct w:val="0"/>
        <w:autoSpaceDE/>
        <w:autoSpaceDN/>
        <w:bidi w:val="0"/>
        <w:jc w:val="both"/>
        <w:textAlignment w:val="auto"/>
      </w:pPr>
      <w:r>
        <w:drawing>
          <wp:inline distT="0" distB="0" distL="114300" distR="114300">
            <wp:extent cx="5266055" cy="2830830"/>
            <wp:effectExtent l="0" t="0" r="10795" b="7620"/>
            <wp:docPr id="81583525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835256" name="图片 16"/>
                    <pic:cNvPicPr>
                      <a:picLocks noChangeAspect="1"/>
                    </pic:cNvPicPr>
                  </pic:nvPicPr>
                  <pic:blipFill>
                    <a:blip r:embed="rId20"/>
                    <a:stretch>
                      <a:fillRect/>
                    </a:stretch>
                  </pic:blipFill>
                  <pic:spPr>
                    <a:xfrm>
                      <a:off x="0" y="0"/>
                      <a:ext cx="5266055" cy="2830830"/>
                    </a:xfrm>
                    <a:prstGeom prst="rect">
                      <a:avLst/>
                    </a:prstGeom>
                    <a:noFill/>
                    <a:ln>
                      <a:noFill/>
                    </a:ln>
                  </pic:spPr>
                </pic:pic>
              </a:graphicData>
            </a:graphic>
          </wp:inline>
        </w:drawing>
      </w:r>
    </w:p>
    <w:p w14:paraId="0C16F829">
      <w:pPr>
        <w:pStyle w:val="48"/>
        <w:kinsoku/>
        <w:wordWrap/>
        <w:overflowPunct/>
        <w:topLinePunct w:val="0"/>
        <w:autoSpaceDE/>
        <w:autoSpaceDN/>
        <w:bidi w:val="0"/>
        <w:ind w:left="0" w:leftChars="0"/>
        <w:textAlignment w:val="auto"/>
      </w:pPr>
      <w:r>
        <w:rPr>
          <w:rFonts w:hint="eastAsia"/>
        </w:rPr>
        <w:t>图3.2-1</w:t>
      </w:r>
    </w:p>
    <w:p w14:paraId="683AF397">
      <w:pPr>
        <w:pStyle w:val="41"/>
        <w:kinsoku/>
        <w:wordWrap/>
        <w:overflowPunct/>
        <w:topLinePunct w:val="0"/>
        <w:autoSpaceDE/>
        <w:autoSpaceDN/>
        <w:bidi w:val="0"/>
        <w:ind w:left="0" w:leftChars="0" w:firstLine="480"/>
        <w:textAlignment w:val="auto"/>
        <w:rPr>
          <w:rFonts w:hint="eastAsia"/>
        </w:rPr>
      </w:pPr>
      <w:bookmarkStart w:id="15" w:name="_Toc10829"/>
      <w:r>
        <w:rPr>
          <w:rFonts w:hint="eastAsia"/>
        </w:rPr>
        <w:t>注销</w:t>
      </w:r>
      <w:bookmarkEnd w:id="15"/>
    </w:p>
    <w:p w14:paraId="389FD8A0">
      <w:pPr>
        <w:kinsoku/>
        <w:wordWrap/>
        <w:overflowPunct/>
        <w:topLinePunct w:val="0"/>
        <w:autoSpaceDE/>
        <w:autoSpaceDN/>
        <w:bidi w:val="0"/>
        <w:ind w:left="0" w:leftChars="0" w:firstLine="480"/>
        <w:textAlignment w:val="auto"/>
        <w:rPr>
          <w:rFonts w:hint="eastAsia"/>
        </w:rPr>
      </w:pPr>
      <w:r>
        <w:rPr>
          <w:rFonts w:hint="eastAsia"/>
        </w:rPr>
        <w:t>业务办理完成后，可以点击右上角用户名，在下拉列表中选择【退出登录】按钮注销系统，位置见截图；</w:t>
      </w:r>
    </w:p>
    <w:p w14:paraId="674633C3">
      <w:pPr>
        <w:pStyle w:val="48"/>
        <w:kinsoku/>
        <w:wordWrap/>
        <w:overflowPunct/>
        <w:topLinePunct w:val="0"/>
        <w:autoSpaceDE/>
        <w:autoSpaceDN/>
        <w:bidi w:val="0"/>
        <w:jc w:val="both"/>
        <w:textAlignment w:val="auto"/>
      </w:pPr>
      <w:r>
        <w:drawing>
          <wp:inline distT="0" distB="0" distL="114300" distR="114300">
            <wp:extent cx="5256530" cy="2892425"/>
            <wp:effectExtent l="0" t="0" r="1270" b="3175"/>
            <wp:docPr id="113634124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341241" name="图片 17"/>
                    <pic:cNvPicPr>
                      <a:picLocks noChangeAspect="1"/>
                    </pic:cNvPicPr>
                  </pic:nvPicPr>
                  <pic:blipFill>
                    <a:blip r:embed="rId21"/>
                    <a:stretch>
                      <a:fillRect/>
                    </a:stretch>
                  </pic:blipFill>
                  <pic:spPr>
                    <a:xfrm>
                      <a:off x="0" y="0"/>
                      <a:ext cx="5256530" cy="2892425"/>
                    </a:xfrm>
                    <a:prstGeom prst="rect">
                      <a:avLst/>
                    </a:prstGeom>
                    <a:noFill/>
                    <a:ln>
                      <a:noFill/>
                    </a:ln>
                  </pic:spPr>
                </pic:pic>
              </a:graphicData>
            </a:graphic>
          </wp:inline>
        </w:drawing>
      </w:r>
    </w:p>
    <w:p w14:paraId="0B3C9E2E">
      <w:pPr>
        <w:pStyle w:val="48"/>
        <w:kinsoku/>
        <w:wordWrap/>
        <w:overflowPunct/>
        <w:topLinePunct w:val="0"/>
        <w:autoSpaceDE/>
        <w:autoSpaceDN/>
        <w:bidi w:val="0"/>
        <w:ind w:left="0" w:leftChars="0"/>
        <w:textAlignment w:val="auto"/>
      </w:pPr>
      <w:r>
        <w:rPr>
          <w:rFonts w:hint="eastAsia"/>
        </w:rPr>
        <w:t>图3.3-1</w:t>
      </w:r>
    </w:p>
    <w:p w14:paraId="2F8CF220">
      <w:pPr>
        <w:pStyle w:val="41"/>
        <w:kinsoku/>
        <w:wordWrap/>
        <w:overflowPunct/>
        <w:topLinePunct w:val="0"/>
        <w:autoSpaceDE/>
        <w:autoSpaceDN/>
        <w:bidi w:val="0"/>
        <w:ind w:left="0" w:leftChars="0" w:firstLine="480"/>
        <w:textAlignment w:val="auto"/>
        <w:rPr>
          <w:rFonts w:hint="eastAsia"/>
        </w:rPr>
      </w:pPr>
      <w:bookmarkStart w:id="16" w:name="_Toc3050"/>
      <w:r>
        <w:rPr>
          <w:rFonts w:hint="eastAsia"/>
        </w:rPr>
        <w:t>门户工作台</w:t>
      </w:r>
      <w:bookmarkEnd w:id="16"/>
    </w:p>
    <w:p w14:paraId="4D317DEE">
      <w:pPr>
        <w:kinsoku/>
        <w:wordWrap/>
        <w:overflowPunct/>
        <w:topLinePunct w:val="0"/>
        <w:autoSpaceDE/>
        <w:autoSpaceDN/>
        <w:bidi w:val="0"/>
        <w:ind w:left="0" w:leftChars="0" w:firstLine="480"/>
        <w:textAlignment w:val="auto"/>
        <w:rPr>
          <w:rFonts w:hint="eastAsia"/>
        </w:rPr>
      </w:pPr>
      <w:r>
        <w:rPr>
          <w:rFonts w:hint="eastAsia"/>
        </w:rPr>
        <w:t>登录成功后，可以进入门户工作台界面，如下图：</w:t>
      </w:r>
    </w:p>
    <w:p w14:paraId="7EB8F829">
      <w:pPr>
        <w:pStyle w:val="48"/>
        <w:kinsoku/>
        <w:wordWrap/>
        <w:overflowPunct/>
        <w:topLinePunct w:val="0"/>
        <w:autoSpaceDE/>
        <w:autoSpaceDN/>
        <w:bidi w:val="0"/>
        <w:jc w:val="both"/>
        <w:textAlignment w:val="auto"/>
      </w:pPr>
      <w:r>
        <w:drawing>
          <wp:inline distT="0" distB="0" distL="114300" distR="114300">
            <wp:extent cx="5268595" cy="2816860"/>
            <wp:effectExtent l="0" t="0" r="4445" b="2540"/>
            <wp:docPr id="2090661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66121" name="图片 15"/>
                    <pic:cNvPicPr>
                      <a:picLocks noChangeAspect="1"/>
                    </pic:cNvPicPr>
                  </pic:nvPicPr>
                  <pic:blipFill>
                    <a:blip r:embed="rId22"/>
                    <a:stretch>
                      <a:fillRect/>
                    </a:stretch>
                  </pic:blipFill>
                  <pic:spPr>
                    <a:xfrm>
                      <a:off x="0" y="0"/>
                      <a:ext cx="5268595" cy="2816860"/>
                    </a:xfrm>
                    <a:prstGeom prst="rect">
                      <a:avLst/>
                    </a:prstGeom>
                    <a:noFill/>
                    <a:ln>
                      <a:noFill/>
                    </a:ln>
                  </pic:spPr>
                </pic:pic>
              </a:graphicData>
            </a:graphic>
          </wp:inline>
        </w:drawing>
      </w:r>
    </w:p>
    <w:p w14:paraId="191541E5">
      <w:pPr>
        <w:pStyle w:val="48"/>
        <w:kinsoku/>
        <w:wordWrap/>
        <w:overflowPunct/>
        <w:topLinePunct w:val="0"/>
        <w:autoSpaceDE/>
        <w:autoSpaceDN/>
        <w:bidi w:val="0"/>
        <w:ind w:left="0" w:leftChars="0"/>
        <w:textAlignment w:val="auto"/>
      </w:pPr>
      <w:r>
        <w:rPr>
          <w:rFonts w:hint="eastAsia"/>
        </w:rPr>
        <w:t>图3.4-1</w:t>
      </w:r>
    </w:p>
    <w:p w14:paraId="5F8DB18D">
      <w:pPr>
        <w:kinsoku/>
        <w:wordWrap/>
        <w:overflowPunct/>
        <w:topLinePunct w:val="0"/>
        <w:autoSpaceDE/>
        <w:autoSpaceDN/>
        <w:bidi w:val="0"/>
        <w:ind w:left="0" w:leftChars="0" w:firstLine="0" w:firstLineChars="0"/>
        <w:textAlignment w:val="auto"/>
        <w:rPr>
          <w:rFonts w:hint="eastAsia"/>
          <w:b/>
          <w:bCs/>
        </w:rPr>
      </w:pPr>
      <w:r>
        <w:rPr>
          <w:rFonts w:hint="eastAsia"/>
          <w:b/>
          <w:bCs/>
        </w:rPr>
        <w:t>页面说明：</w:t>
      </w:r>
    </w:p>
    <w:p w14:paraId="59E15360">
      <w:pPr>
        <w:pStyle w:val="34"/>
        <w:numPr>
          <w:ilvl w:val="0"/>
          <w:numId w:val="6"/>
        </w:numPr>
        <w:kinsoku/>
        <w:wordWrap/>
        <w:overflowPunct/>
        <w:topLinePunct w:val="0"/>
        <w:autoSpaceDE/>
        <w:autoSpaceDN/>
        <w:bidi w:val="0"/>
        <w:ind w:left="440" w:leftChars="0" w:firstLineChars="0"/>
        <w:textAlignment w:val="auto"/>
        <w:rPr>
          <w:rFonts w:hint="eastAsia"/>
        </w:rPr>
      </w:pPr>
      <w:r>
        <w:rPr>
          <w:rFonts w:hint="eastAsia"/>
        </w:rPr>
        <w:t>统计本人相关业务单据，其中“待办”点击后可以穿透至待本人审批单据列表，“办理中”穿透后可以穿透查看本本单位审批中、审批驳回未终止的单据，“已完结”穿透后可以查看本单位已审批通过、审批驳回并终止办理的单据。</w:t>
      </w:r>
    </w:p>
    <w:p w14:paraId="34486BF5">
      <w:pPr>
        <w:pStyle w:val="34"/>
        <w:numPr>
          <w:ilvl w:val="0"/>
          <w:numId w:val="6"/>
        </w:numPr>
        <w:kinsoku/>
        <w:wordWrap/>
        <w:overflowPunct/>
        <w:topLinePunct w:val="0"/>
        <w:autoSpaceDE/>
        <w:autoSpaceDN/>
        <w:bidi w:val="0"/>
        <w:ind w:left="440" w:leftChars="0" w:firstLineChars="0"/>
        <w:textAlignment w:val="auto"/>
        <w:rPr>
          <w:rFonts w:hint="eastAsia"/>
        </w:rPr>
      </w:pPr>
      <w:r>
        <w:rPr>
          <w:rFonts w:hint="eastAsia"/>
        </w:rPr>
        <w:t>统计本单位未入账、闲置、待处置、超标超配各类资产的预警信息，点击【更多】可以查看详情。</w:t>
      </w:r>
    </w:p>
    <w:p w14:paraId="596266ED">
      <w:pPr>
        <w:pStyle w:val="34"/>
        <w:numPr>
          <w:ilvl w:val="0"/>
          <w:numId w:val="6"/>
        </w:numPr>
        <w:kinsoku/>
        <w:wordWrap/>
        <w:overflowPunct/>
        <w:topLinePunct w:val="0"/>
        <w:autoSpaceDE/>
        <w:autoSpaceDN/>
        <w:bidi w:val="0"/>
        <w:ind w:left="440" w:leftChars="0" w:firstLineChars="0"/>
        <w:textAlignment w:val="auto"/>
        <w:rPr>
          <w:rFonts w:hint="eastAsia"/>
        </w:rPr>
      </w:pPr>
      <w:r>
        <w:rPr>
          <w:rFonts w:hint="eastAsia"/>
        </w:rPr>
        <w:t>默认显示权限范围内土地、房屋、车辆、家具设备等子系统，点击后可以跳转至相应系统办理业务。</w:t>
      </w:r>
    </w:p>
    <w:p w14:paraId="2F137288">
      <w:pPr>
        <w:pStyle w:val="34"/>
        <w:numPr>
          <w:ilvl w:val="0"/>
          <w:numId w:val="6"/>
        </w:numPr>
        <w:kinsoku/>
        <w:wordWrap/>
        <w:overflowPunct/>
        <w:topLinePunct w:val="0"/>
        <w:autoSpaceDE/>
        <w:autoSpaceDN/>
        <w:bidi w:val="0"/>
        <w:ind w:left="440" w:leftChars="0" w:firstLineChars="0"/>
        <w:textAlignment w:val="auto"/>
        <w:rPr>
          <w:rFonts w:hint="eastAsia"/>
        </w:rPr>
      </w:pPr>
      <w:r>
        <w:rPr>
          <w:rFonts w:hint="eastAsia"/>
        </w:rPr>
        <w:t>消息看板，展示本人权限范围内各类资产，支持按单位科目、变化趋势、卡片类型等进行统计。</w:t>
      </w:r>
    </w:p>
    <w:p w14:paraId="181D9C7B">
      <w:pPr>
        <w:pStyle w:val="34"/>
        <w:numPr>
          <w:ilvl w:val="0"/>
          <w:numId w:val="6"/>
        </w:numPr>
        <w:kinsoku/>
        <w:wordWrap/>
        <w:overflowPunct/>
        <w:topLinePunct w:val="0"/>
        <w:autoSpaceDE/>
        <w:autoSpaceDN/>
        <w:bidi w:val="0"/>
        <w:ind w:left="440" w:leftChars="0" w:firstLineChars="0"/>
        <w:textAlignment w:val="auto"/>
        <w:rPr>
          <w:rFonts w:hint="eastAsia"/>
        </w:rPr>
      </w:pPr>
      <w:r>
        <w:rPr>
          <w:rFonts w:hint="eastAsia"/>
        </w:rPr>
        <w:t>统计系统发布的通知公告、政策法规信息，点击后可以查看详情；</w:t>
      </w:r>
    </w:p>
    <w:p w14:paraId="46A1E64B">
      <w:pPr>
        <w:pStyle w:val="34"/>
        <w:numPr>
          <w:ilvl w:val="0"/>
          <w:numId w:val="6"/>
        </w:numPr>
        <w:kinsoku/>
        <w:wordWrap/>
        <w:overflowPunct/>
        <w:topLinePunct w:val="0"/>
        <w:autoSpaceDE/>
        <w:autoSpaceDN/>
        <w:bidi w:val="0"/>
        <w:ind w:left="440" w:leftChars="0" w:firstLineChars="0"/>
        <w:textAlignment w:val="auto"/>
        <w:rPr>
          <w:rFonts w:hint="eastAsia"/>
        </w:rPr>
      </w:pPr>
      <w:r>
        <w:rPr>
          <w:rFonts w:hint="eastAsia"/>
        </w:rPr>
        <w:t>新手任务点击后可以获取相应帮助信息。</w:t>
      </w:r>
    </w:p>
    <w:p w14:paraId="498980F8">
      <w:pPr>
        <w:pStyle w:val="41"/>
        <w:kinsoku/>
        <w:wordWrap/>
        <w:overflowPunct/>
        <w:topLinePunct w:val="0"/>
        <w:autoSpaceDE/>
        <w:autoSpaceDN/>
        <w:bidi w:val="0"/>
        <w:ind w:left="0" w:leftChars="0"/>
        <w:textAlignment w:val="auto"/>
        <w:rPr>
          <w:rFonts w:hint="eastAsia"/>
        </w:rPr>
      </w:pPr>
      <w:bookmarkStart w:id="17" w:name="_Toc21482"/>
      <w:r>
        <w:rPr>
          <w:rFonts w:hint="eastAsia"/>
        </w:rPr>
        <w:t>决算报告工作台</w:t>
      </w:r>
      <w:bookmarkEnd w:id="17"/>
    </w:p>
    <w:p w14:paraId="3B258B20">
      <w:pPr>
        <w:kinsoku/>
        <w:wordWrap/>
        <w:overflowPunct/>
        <w:topLinePunct w:val="0"/>
        <w:autoSpaceDE/>
        <w:autoSpaceDN/>
        <w:bidi w:val="0"/>
        <w:ind w:left="0" w:leftChars="0" w:firstLine="480"/>
        <w:textAlignment w:val="auto"/>
        <w:rPr>
          <w:rFonts w:hint="eastAsia"/>
          <w:sz w:val="22"/>
          <w:szCs w:val="22"/>
        </w:rPr>
      </w:pPr>
      <w:r>
        <w:rPr>
          <w:rFonts w:hint="eastAsia"/>
        </w:rPr>
        <w:t>用户登录系统后，点击</w:t>
      </w:r>
      <w:r>
        <w:rPr>
          <w:rStyle w:val="37"/>
          <w:rFonts w:hint="eastAsia"/>
        </w:rPr>
        <w:t>决算报告</w:t>
      </w:r>
      <w:r>
        <w:rPr>
          <w:rFonts w:hint="eastAsia"/>
        </w:rPr>
        <w:t>页签，默认展示决算报告模块工作台，</w:t>
      </w:r>
      <w:r>
        <w:rPr>
          <w:rFonts w:hint="eastAsia"/>
          <w:sz w:val="22"/>
          <w:szCs w:val="22"/>
        </w:rPr>
        <w:t>该模块可以为用户提供专属的决算报告管理工作台，根据不同用户角色区分页面展示内容。工作台功能包括决算填报通知、资产数据统计、通知公告、政策法规、上报总览等。用户可以通过上述功能实现完整的决算报告业务，快速定位所需资源。</w:t>
      </w:r>
    </w:p>
    <w:p w14:paraId="2A572D15">
      <w:pPr>
        <w:pStyle w:val="13"/>
        <w:kinsoku/>
        <w:wordWrap/>
        <w:overflowPunct/>
        <w:topLinePunct w:val="0"/>
        <w:autoSpaceDE/>
        <w:autoSpaceDN/>
        <w:bidi w:val="0"/>
        <w:ind w:left="0" w:leftChars="0" w:firstLine="0" w:firstLineChars="0"/>
        <w:textAlignment w:val="auto"/>
        <w:rPr>
          <w:rFonts w:hint="eastAsia" w:ascii="仿宋_GB2312" w:hAnsi="仿宋" w:eastAsia="仿宋_GB2312"/>
        </w:rPr>
      </w:pPr>
      <w:r>
        <w:drawing>
          <wp:inline distT="0" distB="0" distL="0" distR="0">
            <wp:extent cx="5274310" cy="2863850"/>
            <wp:effectExtent l="0" t="0" r="2540" b="0"/>
            <wp:docPr id="7626580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658044" name="图片 1"/>
                    <pic:cNvPicPr>
                      <a:picLocks noChangeAspect="1"/>
                    </pic:cNvPicPr>
                  </pic:nvPicPr>
                  <pic:blipFill>
                    <a:blip r:embed="rId23"/>
                    <a:stretch>
                      <a:fillRect/>
                    </a:stretch>
                  </pic:blipFill>
                  <pic:spPr>
                    <a:xfrm>
                      <a:off x="0" y="0"/>
                      <a:ext cx="5274310" cy="2863850"/>
                    </a:xfrm>
                    <a:prstGeom prst="rect">
                      <a:avLst/>
                    </a:prstGeom>
                  </pic:spPr>
                </pic:pic>
              </a:graphicData>
            </a:graphic>
          </wp:inline>
        </w:drawing>
      </w:r>
    </w:p>
    <w:p w14:paraId="716647DE">
      <w:pPr>
        <w:pStyle w:val="48"/>
        <w:kinsoku/>
        <w:wordWrap/>
        <w:overflowPunct/>
        <w:topLinePunct w:val="0"/>
        <w:autoSpaceDE/>
        <w:autoSpaceDN/>
        <w:bidi w:val="0"/>
        <w:ind w:left="0" w:leftChars="0" w:firstLine="480"/>
        <w:textAlignment w:val="auto"/>
      </w:pPr>
      <w:r>
        <w:rPr>
          <w:rFonts w:hint="eastAsia"/>
        </w:rPr>
        <w:t>图3.5-1</w:t>
      </w:r>
    </w:p>
    <w:p w14:paraId="7D830C5C">
      <w:pPr>
        <w:kinsoku/>
        <w:wordWrap/>
        <w:overflowPunct/>
        <w:topLinePunct w:val="0"/>
        <w:autoSpaceDE/>
        <w:autoSpaceDN/>
        <w:bidi w:val="0"/>
        <w:ind w:left="0" w:leftChars="0" w:firstLine="0" w:firstLineChars="0"/>
        <w:textAlignment w:val="auto"/>
        <w:rPr>
          <w:rFonts w:hint="eastAsia"/>
          <w:b/>
          <w:bCs/>
        </w:rPr>
      </w:pPr>
      <w:r>
        <w:rPr>
          <w:rFonts w:hint="eastAsia"/>
          <w:b/>
          <w:bCs/>
        </w:rPr>
        <w:t>页面说明：</w:t>
      </w:r>
    </w:p>
    <w:p w14:paraId="277E2BC5">
      <w:pPr>
        <w:pStyle w:val="34"/>
        <w:numPr>
          <w:ilvl w:val="0"/>
          <w:numId w:val="7"/>
        </w:numPr>
        <w:kinsoku/>
        <w:wordWrap/>
        <w:overflowPunct/>
        <w:topLinePunct w:val="0"/>
        <w:autoSpaceDE/>
        <w:autoSpaceDN/>
        <w:bidi w:val="0"/>
        <w:ind w:left="440" w:leftChars="0" w:firstLineChars="0"/>
        <w:textAlignment w:val="auto"/>
        <w:rPr>
          <w:rFonts w:hint="eastAsia"/>
        </w:rPr>
      </w:pPr>
      <w:r>
        <w:rPr>
          <w:rFonts w:hint="eastAsia"/>
        </w:rPr>
        <w:t>决算填报开始日期，系统自动显示决算填报开始日期信息。</w:t>
      </w:r>
    </w:p>
    <w:p w14:paraId="2E61F245">
      <w:pPr>
        <w:pStyle w:val="34"/>
        <w:numPr>
          <w:ilvl w:val="0"/>
          <w:numId w:val="7"/>
        </w:numPr>
        <w:kinsoku/>
        <w:wordWrap/>
        <w:overflowPunct/>
        <w:topLinePunct w:val="0"/>
        <w:autoSpaceDE/>
        <w:autoSpaceDN/>
        <w:bidi w:val="0"/>
        <w:ind w:left="440" w:leftChars="0" w:firstLineChars="0"/>
        <w:textAlignment w:val="auto"/>
        <w:rPr>
          <w:rFonts w:hint="eastAsia"/>
        </w:rPr>
      </w:pPr>
      <w:r>
        <w:rPr>
          <w:rFonts w:hint="eastAsia"/>
        </w:rPr>
        <w:t>决算填报截止日期，系统自动显示决算填报截止日期。</w:t>
      </w:r>
    </w:p>
    <w:p w14:paraId="7E980266">
      <w:pPr>
        <w:pStyle w:val="34"/>
        <w:numPr>
          <w:ilvl w:val="0"/>
          <w:numId w:val="7"/>
        </w:numPr>
        <w:kinsoku/>
        <w:wordWrap/>
        <w:overflowPunct/>
        <w:topLinePunct w:val="0"/>
        <w:autoSpaceDE/>
        <w:autoSpaceDN/>
        <w:bidi w:val="0"/>
        <w:ind w:left="440" w:leftChars="0" w:firstLineChars="0"/>
        <w:textAlignment w:val="auto"/>
        <w:rPr>
          <w:rFonts w:hint="eastAsia"/>
        </w:rPr>
      </w:pPr>
      <w:r>
        <w:rPr>
          <w:rFonts w:hint="eastAsia"/>
        </w:rPr>
        <w:t>已超过截止日期，系统会自动计算当前日期是否已超过决算填报截止日期及超过天数。</w:t>
      </w:r>
    </w:p>
    <w:p w14:paraId="28A1123F">
      <w:pPr>
        <w:pStyle w:val="34"/>
        <w:numPr>
          <w:ilvl w:val="0"/>
          <w:numId w:val="7"/>
        </w:numPr>
        <w:kinsoku/>
        <w:wordWrap/>
        <w:overflowPunct/>
        <w:topLinePunct w:val="0"/>
        <w:autoSpaceDE/>
        <w:autoSpaceDN/>
        <w:bidi w:val="0"/>
        <w:ind w:left="440" w:leftChars="0" w:firstLineChars="0"/>
        <w:textAlignment w:val="auto"/>
        <w:rPr>
          <w:rFonts w:hint="eastAsia"/>
        </w:rPr>
      </w:pPr>
      <w:r>
        <w:rPr>
          <w:rFonts w:hint="eastAsia"/>
        </w:rPr>
        <w:t>通知公告，系统会显示上级部门下发的相关通知公告，点击任意一个通知公告即可查看详情。</w:t>
      </w:r>
    </w:p>
    <w:p w14:paraId="4645B2DC">
      <w:pPr>
        <w:pStyle w:val="34"/>
        <w:numPr>
          <w:ilvl w:val="0"/>
          <w:numId w:val="7"/>
        </w:numPr>
        <w:kinsoku/>
        <w:wordWrap/>
        <w:overflowPunct/>
        <w:topLinePunct w:val="0"/>
        <w:autoSpaceDE/>
        <w:autoSpaceDN/>
        <w:bidi w:val="0"/>
        <w:ind w:left="440" w:leftChars="0" w:firstLineChars="0"/>
        <w:textAlignment w:val="auto"/>
        <w:rPr>
          <w:rFonts w:hint="eastAsia"/>
        </w:rPr>
      </w:pPr>
      <w:r>
        <w:rPr>
          <w:rFonts w:hint="eastAsia"/>
        </w:rPr>
        <w:t>固定资产构成情况分析（资产原值占比），系统根据单位现存的卡片信息情况，按照资产分类及原值进行统计展示。</w:t>
      </w:r>
    </w:p>
    <w:p w14:paraId="7AEB6FB2">
      <w:pPr>
        <w:pStyle w:val="34"/>
        <w:numPr>
          <w:ilvl w:val="0"/>
          <w:numId w:val="7"/>
        </w:numPr>
        <w:kinsoku/>
        <w:wordWrap/>
        <w:overflowPunct/>
        <w:topLinePunct w:val="0"/>
        <w:autoSpaceDE/>
        <w:autoSpaceDN/>
        <w:bidi w:val="0"/>
        <w:ind w:left="440" w:leftChars="0" w:firstLineChars="0"/>
        <w:textAlignment w:val="auto"/>
        <w:rPr>
          <w:rFonts w:hint="eastAsia"/>
        </w:rPr>
      </w:pPr>
      <w:r>
        <w:rPr>
          <w:rFonts w:hint="eastAsia"/>
        </w:rPr>
        <w:t>资产构成情况分析（期初期末原值统计），系统根据单位现存的卡片信息及相关业务，按照资产分类和期初期末原值进行统计展示。</w:t>
      </w:r>
    </w:p>
    <w:p w14:paraId="5ACCCA8B">
      <w:pPr>
        <w:pStyle w:val="48"/>
        <w:kinsoku/>
        <w:wordWrap/>
        <w:overflowPunct/>
        <w:topLinePunct w:val="0"/>
        <w:autoSpaceDE/>
        <w:autoSpaceDN/>
        <w:bidi w:val="0"/>
        <w:ind w:left="0" w:leftChars="0" w:firstLine="480"/>
        <w:jc w:val="both"/>
        <w:textAlignment w:val="auto"/>
        <w:rPr>
          <w:rFonts w:hint="eastAsia"/>
        </w:rPr>
      </w:pPr>
    </w:p>
    <w:p w14:paraId="1CEB15C5">
      <w:pPr>
        <w:pStyle w:val="39"/>
        <w:kinsoku/>
        <w:wordWrap/>
        <w:overflowPunct/>
        <w:topLinePunct w:val="0"/>
        <w:autoSpaceDE/>
        <w:autoSpaceDN/>
        <w:bidi w:val="0"/>
        <w:ind w:left="0" w:leftChars="0" w:firstLine="643"/>
        <w:textAlignment w:val="auto"/>
        <w:rPr>
          <w:rFonts w:hint="eastAsia"/>
        </w:rPr>
      </w:pPr>
      <w:bookmarkStart w:id="18" w:name="_Toc31568"/>
      <w:r>
        <w:rPr>
          <w:rFonts w:hint="eastAsia"/>
        </w:rPr>
        <w:t>通用功能说明</w:t>
      </w:r>
      <w:bookmarkEnd w:id="18"/>
    </w:p>
    <w:p w14:paraId="01AEE18A">
      <w:pPr>
        <w:kinsoku/>
        <w:wordWrap/>
        <w:overflowPunct/>
        <w:topLinePunct w:val="0"/>
        <w:autoSpaceDE/>
        <w:autoSpaceDN/>
        <w:bidi w:val="0"/>
        <w:ind w:left="0" w:leftChars="0" w:firstLine="480"/>
        <w:textAlignment w:val="auto"/>
        <w:rPr>
          <w:rFonts w:hint="eastAsia"/>
        </w:rPr>
      </w:pPr>
      <w:r>
        <w:rPr>
          <w:rFonts w:hint="eastAsia"/>
        </w:rPr>
        <w:t>本章节对系统各通用功能的使用方法进行介绍，详情如下：</w:t>
      </w:r>
    </w:p>
    <w:p w14:paraId="2D0F1CBD">
      <w:pPr>
        <w:pStyle w:val="41"/>
        <w:kinsoku/>
        <w:wordWrap/>
        <w:overflowPunct/>
        <w:topLinePunct w:val="0"/>
        <w:autoSpaceDE/>
        <w:autoSpaceDN/>
        <w:bidi w:val="0"/>
        <w:ind w:left="0" w:leftChars="0"/>
        <w:textAlignment w:val="auto"/>
        <w:rPr>
          <w:rFonts w:hint="eastAsia"/>
        </w:rPr>
      </w:pPr>
      <w:bookmarkStart w:id="19" w:name="_Toc29982"/>
      <w:r>
        <w:rPr>
          <w:rFonts w:hint="eastAsia"/>
        </w:rPr>
        <w:t>高级查询</w:t>
      </w:r>
      <w:bookmarkEnd w:id="19"/>
    </w:p>
    <w:p w14:paraId="37CE3B94">
      <w:pPr>
        <w:kinsoku/>
        <w:wordWrap/>
        <w:overflowPunct/>
        <w:topLinePunct w:val="0"/>
        <w:autoSpaceDE/>
        <w:autoSpaceDN/>
        <w:bidi w:val="0"/>
        <w:ind w:left="0" w:leftChars="0" w:firstLine="480"/>
        <w:textAlignment w:val="auto"/>
        <w:rPr>
          <w:rFonts w:hint="eastAsia"/>
        </w:rPr>
      </w:pPr>
      <w:r>
        <w:rPr>
          <w:rFonts w:hint="eastAsia"/>
        </w:rPr>
        <w:t>访问任意查询功能，输入搜索条件后点击</w:t>
      </w:r>
      <w:r>
        <w:rPr>
          <w:rStyle w:val="37"/>
          <w:rFonts w:hint="eastAsia"/>
        </w:rPr>
        <w:t>查询</w:t>
      </w:r>
      <w:r>
        <w:rPr>
          <w:rFonts w:hint="eastAsia"/>
        </w:rPr>
        <w:t>，列表中可以显示全部符合筛选条件的数据，如下图：</w:t>
      </w:r>
    </w:p>
    <w:p w14:paraId="7DD08117">
      <w:pPr>
        <w:pStyle w:val="48"/>
        <w:kinsoku/>
        <w:wordWrap/>
        <w:overflowPunct/>
        <w:topLinePunct w:val="0"/>
        <w:autoSpaceDE/>
        <w:autoSpaceDN/>
        <w:bidi w:val="0"/>
        <w:jc w:val="both"/>
        <w:textAlignment w:val="auto"/>
      </w:pPr>
      <w:r>
        <w:drawing>
          <wp:inline distT="0" distB="0" distL="114300" distR="114300">
            <wp:extent cx="5272405" cy="2568575"/>
            <wp:effectExtent l="0" t="0" r="4445" b="3175"/>
            <wp:docPr id="22310636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106364" name="图片 18"/>
                    <pic:cNvPicPr>
                      <a:picLocks noChangeAspect="1"/>
                    </pic:cNvPicPr>
                  </pic:nvPicPr>
                  <pic:blipFill>
                    <a:blip r:embed="rId24"/>
                    <a:stretch>
                      <a:fillRect/>
                    </a:stretch>
                  </pic:blipFill>
                  <pic:spPr>
                    <a:xfrm>
                      <a:off x="0" y="0"/>
                      <a:ext cx="5272405" cy="2568575"/>
                    </a:xfrm>
                    <a:prstGeom prst="rect">
                      <a:avLst/>
                    </a:prstGeom>
                    <a:noFill/>
                    <a:ln>
                      <a:noFill/>
                    </a:ln>
                  </pic:spPr>
                </pic:pic>
              </a:graphicData>
            </a:graphic>
          </wp:inline>
        </w:drawing>
      </w:r>
    </w:p>
    <w:p w14:paraId="42F557E0">
      <w:pPr>
        <w:pStyle w:val="48"/>
        <w:kinsoku/>
        <w:wordWrap/>
        <w:overflowPunct/>
        <w:topLinePunct w:val="0"/>
        <w:autoSpaceDE/>
        <w:autoSpaceDN/>
        <w:bidi w:val="0"/>
        <w:ind w:left="0" w:leftChars="0"/>
        <w:textAlignment w:val="auto"/>
      </w:pPr>
      <w:r>
        <w:rPr>
          <w:rFonts w:hint="eastAsia"/>
        </w:rPr>
        <w:t>图4.1-1</w:t>
      </w:r>
    </w:p>
    <w:p w14:paraId="5939046A">
      <w:pPr>
        <w:kinsoku/>
        <w:wordWrap/>
        <w:overflowPunct/>
        <w:topLinePunct w:val="0"/>
        <w:autoSpaceDE/>
        <w:autoSpaceDN/>
        <w:bidi w:val="0"/>
        <w:ind w:left="0" w:leftChars="0" w:firstLine="482"/>
        <w:textAlignment w:val="auto"/>
        <w:rPr>
          <w:rFonts w:hint="eastAsia"/>
          <w:b/>
          <w:bCs/>
        </w:rPr>
      </w:pPr>
      <w:r>
        <w:rPr>
          <w:rFonts w:hint="eastAsia"/>
          <w:b/>
          <w:bCs/>
        </w:rPr>
        <w:t>页面说明：</w:t>
      </w:r>
    </w:p>
    <w:p w14:paraId="7B6B40C1">
      <w:pPr>
        <w:pStyle w:val="34"/>
        <w:numPr>
          <w:ilvl w:val="0"/>
          <w:numId w:val="8"/>
        </w:numPr>
        <w:kinsoku/>
        <w:wordWrap/>
        <w:overflowPunct/>
        <w:topLinePunct w:val="0"/>
        <w:autoSpaceDE/>
        <w:autoSpaceDN/>
        <w:bidi w:val="0"/>
        <w:ind w:left="440" w:leftChars="0" w:firstLineChars="0"/>
        <w:textAlignment w:val="auto"/>
        <w:rPr>
          <w:rFonts w:hint="eastAsia"/>
        </w:rPr>
      </w:pPr>
      <w:r>
        <w:rPr>
          <w:rFonts w:hint="eastAsia"/>
        </w:rPr>
        <w:t>条件录入区域，支持多条件组合查询；</w:t>
      </w:r>
    </w:p>
    <w:p w14:paraId="5CA01BAE">
      <w:pPr>
        <w:pStyle w:val="34"/>
        <w:numPr>
          <w:ilvl w:val="0"/>
          <w:numId w:val="8"/>
        </w:numPr>
        <w:kinsoku/>
        <w:wordWrap/>
        <w:overflowPunct/>
        <w:topLinePunct w:val="0"/>
        <w:autoSpaceDE/>
        <w:autoSpaceDN/>
        <w:bidi w:val="0"/>
        <w:ind w:left="440" w:leftChars="0" w:firstLineChars="0"/>
        <w:textAlignment w:val="auto"/>
        <w:rPr>
          <w:rFonts w:hint="eastAsia"/>
        </w:rPr>
      </w:pPr>
      <w:r>
        <w:rPr>
          <w:rFonts w:hint="eastAsia"/>
        </w:rPr>
        <w:t>点击后，可以展开所有搜索条件；</w:t>
      </w:r>
    </w:p>
    <w:p w14:paraId="0552CDE3">
      <w:pPr>
        <w:pStyle w:val="34"/>
        <w:numPr>
          <w:ilvl w:val="0"/>
          <w:numId w:val="8"/>
        </w:numPr>
        <w:kinsoku/>
        <w:wordWrap/>
        <w:overflowPunct/>
        <w:topLinePunct w:val="0"/>
        <w:autoSpaceDE/>
        <w:autoSpaceDN/>
        <w:bidi w:val="0"/>
        <w:ind w:left="440" w:leftChars="0" w:firstLineChars="0"/>
        <w:textAlignment w:val="auto"/>
        <w:rPr>
          <w:rFonts w:hint="eastAsia"/>
        </w:rPr>
      </w:pPr>
      <w:r>
        <w:rPr>
          <w:rFonts w:hint="eastAsia"/>
        </w:rPr>
        <w:t>点击查询后，列表中显示所有符合条件的数据；</w:t>
      </w:r>
    </w:p>
    <w:p w14:paraId="54B1319D">
      <w:pPr>
        <w:pStyle w:val="34"/>
        <w:numPr>
          <w:ilvl w:val="0"/>
          <w:numId w:val="8"/>
        </w:numPr>
        <w:kinsoku/>
        <w:wordWrap/>
        <w:overflowPunct/>
        <w:topLinePunct w:val="0"/>
        <w:autoSpaceDE/>
        <w:autoSpaceDN/>
        <w:bidi w:val="0"/>
        <w:ind w:left="440" w:leftChars="0" w:firstLineChars="0"/>
        <w:textAlignment w:val="auto"/>
        <w:rPr>
          <w:rFonts w:hint="eastAsia"/>
        </w:rPr>
      </w:pPr>
      <w:r>
        <w:rPr>
          <w:rFonts w:hint="eastAsia"/>
        </w:rPr>
        <w:t>点击清空后，可以清空所有已录入的条件。</w:t>
      </w:r>
    </w:p>
    <w:p w14:paraId="2CC93E0F">
      <w:pPr>
        <w:pStyle w:val="41"/>
        <w:kinsoku/>
        <w:wordWrap/>
        <w:overflowPunct/>
        <w:topLinePunct w:val="0"/>
        <w:autoSpaceDE/>
        <w:autoSpaceDN/>
        <w:bidi w:val="0"/>
        <w:ind w:left="0" w:leftChars="0"/>
        <w:textAlignment w:val="auto"/>
        <w:rPr>
          <w:rFonts w:hint="eastAsia"/>
        </w:rPr>
      </w:pPr>
      <w:bookmarkStart w:id="20" w:name="_Toc11559"/>
      <w:r>
        <w:rPr>
          <w:rFonts w:hint="eastAsia"/>
        </w:rPr>
        <w:t>查看详情</w:t>
      </w:r>
      <w:bookmarkEnd w:id="20"/>
    </w:p>
    <w:p w14:paraId="3F5EA01D">
      <w:pPr>
        <w:kinsoku/>
        <w:wordWrap/>
        <w:overflowPunct/>
        <w:topLinePunct w:val="0"/>
        <w:autoSpaceDE/>
        <w:autoSpaceDN/>
        <w:bidi w:val="0"/>
        <w:ind w:left="0" w:leftChars="0" w:firstLine="480"/>
        <w:textAlignment w:val="auto"/>
        <w:rPr>
          <w:rFonts w:hint="eastAsia"/>
        </w:rPr>
      </w:pPr>
      <w:r>
        <w:rPr>
          <w:rFonts w:hint="eastAsia"/>
        </w:rPr>
        <w:t>访问任意查询功能，点击</w:t>
      </w:r>
      <w:r>
        <w:rPr>
          <w:rStyle w:val="37"/>
          <w:rFonts w:hint="eastAsia"/>
        </w:rPr>
        <w:t>单据编号</w:t>
      </w:r>
      <w:r>
        <w:rPr>
          <w:rFonts w:hint="eastAsia"/>
        </w:rPr>
        <w:t>或</w:t>
      </w:r>
      <w:r>
        <w:rPr>
          <w:rStyle w:val="37"/>
          <w:rFonts w:hint="eastAsia"/>
        </w:rPr>
        <w:t>详情</w:t>
      </w:r>
      <w:r>
        <w:rPr>
          <w:rFonts w:hint="eastAsia"/>
        </w:rPr>
        <w:t>按钮后，可以跳转查看详细信息，位置见下图：</w:t>
      </w:r>
    </w:p>
    <w:p w14:paraId="2C314A22">
      <w:pPr>
        <w:pStyle w:val="48"/>
        <w:kinsoku/>
        <w:wordWrap/>
        <w:overflowPunct/>
        <w:topLinePunct w:val="0"/>
        <w:autoSpaceDE/>
        <w:autoSpaceDN/>
        <w:bidi w:val="0"/>
        <w:jc w:val="both"/>
        <w:textAlignment w:val="auto"/>
      </w:pPr>
      <w:r>
        <w:drawing>
          <wp:inline distT="0" distB="0" distL="114300" distR="114300">
            <wp:extent cx="5259705" cy="2801620"/>
            <wp:effectExtent l="0" t="0" r="17145" b="17780"/>
            <wp:docPr id="134384786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847864" name="图片 19"/>
                    <pic:cNvPicPr>
                      <a:picLocks noChangeAspect="1"/>
                    </pic:cNvPicPr>
                  </pic:nvPicPr>
                  <pic:blipFill>
                    <a:blip r:embed="rId25"/>
                    <a:stretch>
                      <a:fillRect/>
                    </a:stretch>
                  </pic:blipFill>
                  <pic:spPr>
                    <a:xfrm>
                      <a:off x="0" y="0"/>
                      <a:ext cx="5259705" cy="2801620"/>
                    </a:xfrm>
                    <a:prstGeom prst="rect">
                      <a:avLst/>
                    </a:prstGeom>
                    <a:noFill/>
                    <a:ln>
                      <a:noFill/>
                    </a:ln>
                  </pic:spPr>
                </pic:pic>
              </a:graphicData>
            </a:graphic>
          </wp:inline>
        </w:drawing>
      </w:r>
    </w:p>
    <w:p w14:paraId="79F5CCC5">
      <w:pPr>
        <w:pStyle w:val="48"/>
        <w:kinsoku/>
        <w:wordWrap/>
        <w:overflowPunct/>
        <w:topLinePunct w:val="0"/>
        <w:autoSpaceDE/>
        <w:autoSpaceDN/>
        <w:bidi w:val="0"/>
        <w:ind w:left="0" w:leftChars="0"/>
        <w:textAlignment w:val="auto"/>
      </w:pPr>
      <w:r>
        <w:rPr>
          <w:rFonts w:hint="eastAsia"/>
        </w:rPr>
        <w:t>图4.2-1</w:t>
      </w:r>
    </w:p>
    <w:p w14:paraId="65BD9A46">
      <w:pPr>
        <w:pStyle w:val="41"/>
        <w:kinsoku/>
        <w:wordWrap/>
        <w:overflowPunct/>
        <w:topLinePunct w:val="0"/>
        <w:autoSpaceDE/>
        <w:autoSpaceDN/>
        <w:bidi w:val="0"/>
        <w:ind w:left="0" w:leftChars="0"/>
        <w:textAlignment w:val="auto"/>
        <w:rPr>
          <w:rFonts w:hint="eastAsia"/>
        </w:rPr>
      </w:pPr>
      <w:bookmarkStart w:id="21" w:name="_Toc29793"/>
      <w:r>
        <w:rPr>
          <w:rFonts w:hint="eastAsia"/>
        </w:rPr>
        <w:t>导出</w:t>
      </w:r>
      <w:bookmarkEnd w:id="21"/>
    </w:p>
    <w:p w14:paraId="35D4613F">
      <w:pPr>
        <w:kinsoku/>
        <w:wordWrap/>
        <w:overflowPunct/>
        <w:topLinePunct w:val="0"/>
        <w:autoSpaceDE/>
        <w:autoSpaceDN/>
        <w:bidi w:val="0"/>
        <w:ind w:left="0" w:leftChars="0" w:firstLine="480"/>
        <w:textAlignment w:val="auto"/>
        <w:rPr>
          <w:rFonts w:hint="eastAsia"/>
        </w:rPr>
      </w:pPr>
      <w:r>
        <w:rPr>
          <w:rFonts w:hint="eastAsia"/>
        </w:rPr>
        <w:t>访问任意查询功能，点击工具栏中</w:t>
      </w:r>
      <w:r>
        <w:rPr>
          <w:rStyle w:val="37"/>
          <w:rFonts w:hint="eastAsia"/>
        </w:rPr>
        <w:t>导出</w:t>
      </w:r>
      <w:r>
        <w:rPr>
          <w:rFonts w:hint="eastAsia"/>
        </w:rPr>
        <w:t>按钮，可以将当前查询结果导出为Excel文档，位置见下图：</w:t>
      </w:r>
    </w:p>
    <w:p w14:paraId="2FA3845B">
      <w:pPr>
        <w:pStyle w:val="48"/>
        <w:kinsoku/>
        <w:wordWrap/>
        <w:overflowPunct/>
        <w:topLinePunct w:val="0"/>
        <w:autoSpaceDE/>
        <w:autoSpaceDN/>
        <w:bidi w:val="0"/>
        <w:jc w:val="both"/>
        <w:textAlignment w:val="auto"/>
      </w:pPr>
      <w:r>
        <w:drawing>
          <wp:inline distT="0" distB="0" distL="114300" distR="114300">
            <wp:extent cx="5262245" cy="2821305"/>
            <wp:effectExtent l="0" t="0" r="14605" b="17145"/>
            <wp:docPr id="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a:blip r:embed="rId26"/>
                    <a:stretch>
                      <a:fillRect/>
                    </a:stretch>
                  </pic:blipFill>
                  <pic:spPr>
                    <a:xfrm>
                      <a:off x="0" y="0"/>
                      <a:ext cx="5262245" cy="2821305"/>
                    </a:xfrm>
                    <a:prstGeom prst="rect">
                      <a:avLst/>
                    </a:prstGeom>
                    <a:noFill/>
                    <a:ln>
                      <a:noFill/>
                    </a:ln>
                  </pic:spPr>
                </pic:pic>
              </a:graphicData>
            </a:graphic>
          </wp:inline>
        </w:drawing>
      </w:r>
    </w:p>
    <w:p w14:paraId="2F196210">
      <w:pPr>
        <w:pStyle w:val="48"/>
        <w:kinsoku/>
        <w:wordWrap/>
        <w:overflowPunct/>
        <w:topLinePunct w:val="0"/>
        <w:autoSpaceDE/>
        <w:autoSpaceDN/>
        <w:bidi w:val="0"/>
        <w:ind w:left="0" w:leftChars="0"/>
        <w:textAlignment w:val="auto"/>
      </w:pPr>
      <w:r>
        <w:rPr>
          <w:rFonts w:hint="eastAsia"/>
        </w:rPr>
        <w:t>图4.3-1</w:t>
      </w:r>
    </w:p>
    <w:p w14:paraId="62A9AC0D">
      <w:pPr>
        <w:pStyle w:val="41"/>
        <w:kinsoku/>
        <w:wordWrap/>
        <w:overflowPunct/>
        <w:topLinePunct w:val="0"/>
        <w:autoSpaceDE/>
        <w:autoSpaceDN/>
        <w:bidi w:val="0"/>
        <w:ind w:left="0" w:leftChars="0"/>
        <w:textAlignment w:val="auto"/>
        <w:rPr>
          <w:rFonts w:hint="eastAsia"/>
        </w:rPr>
      </w:pPr>
      <w:bookmarkStart w:id="22" w:name="_Toc29096"/>
      <w:r>
        <w:rPr>
          <w:rFonts w:hint="eastAsia"/>
          <w:lang w:val="en-US" w:eastAsia="zh-CN"/>
        </w:rPr>
        <w:t>资产信息卡</w:t>
      </w:r>
      <w:r>
        <w:rPr>
          <w:rFonts w:hint="eastAsia"/>
        </w:rPr>
        <w:t>导入</w:t>
      </w:r>
      <w:bookmarkEnd w:id="22"/>
    </w:p>
    <w:p w14:paraId="084C191D">
      <w:pPr>
        <w:kinsoku/>
        <w:wordWrap/>
        <w:overflowPunct/>
        <w:topLinePunct w:val="0"/>
        <w:autoSpaceDE/>
        <w:autoSpaceDN/>
        <w:bidi w:val="0"/>
        <w:ind w:left="0" w:leftChars="0" w:firstLine="480"/>
        <w:textAlignment w:val="auto"/>
        <w:rPr>
          <w:rFonts w:hint="eastAsia"/>
        </w:rPr>
      </w:pPr>
      <w:r>
        <w:rPr>
          <w:rFonts w:hint="eastAsia"/>
        </w:rPr>
        <w:t>目前系统卡片、台账、部分业务单据都支持批量导入，本文以</w:t>
      </w:r>
      <w:r>
        <w:rPr>
          <w:rFonts w:hint="eastAsia"/>
          <w:lang w:eastAsia="zh-CN"/>
        </w:rPr>
        <w:t>【</w:t>
      </w:r>
      <w:r>
        <w:rPr>
          <w:rFonts w:hint="eastAsia"/>
          <w:lang w:val="en-US" w:eastAsia="zh-CN"/>
        </w:rPr>
        <w:t>家具设备</w:t>
      </w:r>
      <w:r>
        <w:rPr>
          <w:rFonts w:hint="eastAsia"/>
          <w:lang w:eastAsia="zh-CN"/>
        </w:rPr>
        <w:t>】</w:t>
      </w:r>
      <w:r>
        <w:rPr>
          <w:rFonts w:hint="eastAsia"/>
        </w:rPr>
        <w:t>资产卡片新建业务为例对导入业务进行说明。</w:t>
      </w:r>
    </w:p>
    <w:p w14:paraId="6A6C1804">
      <w:pPr>
        <w:kinsoku/>
        <w:wordWrap/>
        <w:overflowPunct/>
        <w:topLinePunct w:val="0"/>
        <w:autoSpaceDE/>
        <w:autoSpaceDN/>
        <w:bidi w:val="0"/>
        <w:ind w:left="0" w:leftChars="0" w:firstLine="480"/>
        <w:textAlignment w:val="auto"/>
        <w:rPr>
          <w:rFonts w:hint="eastAsia"/>
        </w:rPr>
      </w:pPr>
      <w:r>
        <w:rPr>
          <w:rFonts w:hint="eastAsia"/>
        </w:rPr>
        <w:t>第一步：登录系统后，点击“</w:t>
      </w:r>
      <w:r>
        <w:rPr>
          <w:rFonts w:hint="eastAsia"/>
          <w:lang w:val="en-US" w:eastAsia="zh-CN"/>
        </w:rPr>
        <w:t>家具设备</w:t>
      </w:r>
      <w:r>
        <w:rPr>
          <w:rFonts w:hint="eastAsia"/>
        </w:rPr>
        <w:t>”分类，进入</w:t>
      </w:r>
      <w:r>
        <w:rPr>
          <w:rFonts w:hint="eastAsia"/>
          <w:lang w:val="en-US" w:eastAsia="zh-CN"/>
        </w:rPr>
        <w:t>家具设备</w:t>
      </w:r>
      <w:r>
        <w:rPr>
          <w:rFonts w:hint="eastAsia"/>
        </w:rPr>
        <w:t>模块。</w:t>
      </w:r>
    </w:p>
    <w:p w14:paraId="4FE25148">
      <w:pPr>
        <w:pStyle w:val="48"/>
        <w:kinsoku/>
        <w:wordWrap/>
        <w:overflowPunct/>
        <w:topLinePunct w:val="0"/>
        <w:autoSpaceDE/>
        <w:autoSpaceDN/>
        <w:bidi w:val="0"/>
        <w:ind w:left="0" w:leftChars="0"/>
        <w:jc w:val="both"/>
        <w:textAlignment w:val="auto"/>
      </w:pPr>
      <w:r>
        <w:drawing>
          <wp:inline distT="0" distB="0" distL="114300" distR="114300">
            <wp:extent cx="5257800" cy="2402840"/>
            <wp:effectExtent l="0" t="0" r="0" b="5080"/>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27"/>
                    <a:stretch>
                      <a:fillRect/>
                    </a:stretch>
                  </pic:blipFill>
                  <pic:spPr>
                    <a:xfrm>
                      <a:off x="0" y="0"/>
                      <a:ext cx="5257800" cy="2402840"/>
                    </a:xfrm>
                    <a:prstGeom prst="rect">
                      <a:avLst/>
                    </a:prstGeom>
                    <a:noFill/>
                    <a:ln>
                      <a:noFill/>
                    </a:ln>
                  </pic:spPr>
                </pic:pic>
              </a:graphicData>
            </a:graphic>
          </wp:inline>
        </w:drawing>
      </w:r>
    </w:p>
    <w:p w14:paraId="5A696F3D">
      <w:pPr>
        <w:kinsoku/>
        <w:wordWrap/>
        <w:overflowPunct/>
        <w:topLinePunct w:val="0"/>
        <w:autoSpaceDE/>
        <w:autoSpaceDN/>
        <w:bidi w:val="0"/>
        <w:ind w:left="0" w:leftChars="0" w:firstLine="480"/>
        <w:textAlignment w:val="auto"/>
        <w:rPr>
          <w:rFonts w:hint="eastAsia"/>
          <w:lang w:val="en-US" w:eastAsia="zh-CN"/>
        </w:rPr>
      </w:pPr>
      <w:r>
        <w:rPr>
          <w:rFonts w:hint="eastAsia"/>
        </w:rPr>
        <w:t>第二步：点击</w:t>
      </w:r>
      <w:r>
        <w:rPr>
          <w:rFonts w:hint="eastAsia"/>
          <w:lang w:val="en-US" w:eastAsia="zh-CN"/>
        </w:rPr>
        <w:t>选择【家具设备单位经办岗】角色</w:t>
      </w:r>
    </w:p>
    <w:p w14:paraId="731887F4">
      <w:pPr>
        <w:kinsoku/>
        <w:wordWrap/>
        <w:overflowPunct/>
        <w:topLinePunct w:val="0"/>
        <w:autoSpaceDE/>
        <w:autoSpaceDN/>
        <w:bidi w:val="0"/>
        <w:ind w:left="0" w:leftChars="0" w:firstLine="0" w:firstLineChars="0"/>
        <w:textAlignment w:val="auto"/>
        <w:rPr>
          <w:rFonts w:hint="default"/>
          <w:lang w:val="en-US" w:eastAsia="zh-CN"/>
        </w:rPr>
      </w:pPr>
      <w:r>
        <w:drawing>
          <wp:inline distT="0" distB="0" distL="114300" distR="114300">
            <wp:extent cx="5257800" cy="2402840"/>
            <wp:effectExtent l="0" t="0" r="0" b="508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pic:cNvPicPr>
                  </pic:nvPicPr>
                  <pic:blipFill>
                    <a:blip r:embed="rId28"/>
                    <a:stretch>
                      <a:fillRect/>
                    </a:stretch>
                  </pic:blipFill>
                  <pic:spPr>
                    <a:xfrm>
                      <a:off x="0" y="0"/>
                      <a:ext cx="5257800" cy="2402840"/>
                    </a:xfrm>
                    <a:prstGeom prst="rect">
                      <a:avLst/>
                    </a:prstGeom>
                    <a:noFill/>
                    <a:ln>
                      <a:noFill/>
                    </a:ln>
                  </pic:spPr>
                </pic:pic>
              </a:graphicData>
            </a:graphic>
          </wp:inline>
        </w:drawing>
      </w:r>
    </w:p>
    <w:p w14:paraId="005A8309">
      <w:pPr>
        <w:kinsoku/>
        <w:wordWrap/>
        <w:overflowPunct/>
        <w:topLinePunct w:val="0"/>
        <w:autoSpaceDE/>
        <w:autoSpaceDN/>
        <w:bidi w:val="0"/>
        <w:ind w:left="0" w:leftChars="0" w:firstLine="480"/>
        <w:textAlignment w:val="auto"/>
        <w:rPr>
          <w:rFonts w:hint="eastAsia"/>
        </w:rPr>
      </w:pPr>
    </w:p>
    <w:p w14:paraId="31C7A054">
      <w:pPr>
        <w:kinsoku/>
        <w:wordWrap/>
        <w:overflowPunct/>
        <w:topLinePunct w:val="0"/>
        <w:autoSpaceDE/>
        <w:autoSpaceDN/>
        <w:bidi w:val="0"/>
        <w:ind w:left="0" w:leftChars="0" w:firstLine="480"/>
        <w:textAlignment w:val="auto"/>
        <w:rPr>
          <w:rFonts w:hint="eastAsia"/>
        </w:rPr>
      </w:pPr>
      <w:r>
        <w:rPr>
          <w:rFonts w:hint="eastAsia"/>
        </w:rPr>
        <w:t>第</w:t>
      </w:r>
      <w:r>
        <w:rPr>
          <w:rFonts w:hint="eastAsia"/>
          <w:lang w:val="en-US" w:eastAsia="zh-CN"/>
        </w:rPr>
        <w:t>三</w:t>
      </w:r>
      <w:r>
        <w:rPr>
          <w:rFonts w:hint="eastAsia"/>
        </w:rPr>
        <w:t>步：点击【卡片库】-【资产卡片新建】-【新建】按钮，进入卡片新建界面。</w:t>
      </w:r>
    </w:p>
    <w:p w14:paraId="57ED0465">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57800" cy="2402840"/>
            <wp:effectExtent l="0" t="0" r="0" b="5080"/>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29"/>
                    <a:stretch>
                      <a:fillRect/>
                    </a:stretch>
                  </pic:blipFill>
                  <pic:spPr>
                    <a:xfrm>
                      <a:off x="0" y="0"/>
                      <a:ext cx="5257800" cy="2402840"/>
                    </a:xfrm>
                    <a:prstGeom prst="rect">
                      <a:avLst/>
                    </a:prstGeom>
                    <a:noFill/>
                    <a:ln>
                      <a:noFill/>
                    </a:ln>
                  </pic:spPr>
                </pic:pic>
              </a:graphicData>
            </a:graphic>
          </wp:inline>
        </w:drawing>
      </w:r>
    </w:p>
    <w:p w14:paraId="525E82DE">
      <w:pPr>
        <w:pStyle w:val="48"/>
        <w:kinsoku/>
        <w:wordWrap/>
        <w:overflowPunct/>
        <w:topLinePunct w:val="0"/>
        <w:autoSpaceDE/>
        <w:autoSpaceDN/>
        <w:bidi w:val="0"/>
        <w:ind w:left="0" w:leftChars="0" w:firstLine="480"/>
        <w:textAlignment w:val="auto"/>
      </w:pPr>
    </w:p>
    <w:p w14:paraId="44099F01">
      <w:pPr>
        <w:kinsoku/>
        <w:wordWrap/>
        <w:overflowPunct/>
        <w:topLinePunct w:val="0"/>
        <w:autoSpaceDE/>
        <w:autoSpaceDN/>
        <w:bidi w:val="0"/>
        <w:ind w:left="0" w:leftChars="0" w:firstLine="480"/>
        <w:textAlignment w:val="auto"/>
        <w:rPr>
          <w:rFonts w:hint="eastAsia"/>
        </w:rPr>
      </w:pPr>
      <w:r>
        <w:rPr>
          <w:rFonts w:hint="eastAsia"/>
        </w:rPr>
        <w:t>第</w:t>
      </w:r>
      <w:r>
        <w:rPr>
          <w:rFonts w:hint="eastAsia"/>
          <w:lang w:val="en-US" w:eastAsia="zh-CN"/>
        </w:rPr>
        <w:t>四</w:t>
      </w:r>
      <w:r>
        <w:rPr>
          <w:rFonts w:hint="eastAsia"/>
        </w:rPr>
        <w:t>步：新建界面中，点击【导入资产】-【导出模板】按钮，导出模板。</w:t>
      </w:r>
    </w:p>
    <w:p w14:paraId="0EF7BA26">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57800" cy="2402840"/>
            <wp:effectExtent l="0" t="0" r="0" b="5080"/>
            <wp:docPr id="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2"/>
                    <pic:cNvPicPr>
                      <a:picLocks noChangeAspect="1"/>
                    </pic:cNvPicPr>
                  </pic:nvPicPr>
                  <pic:blipFill>
                    <a:blip r:embed="rId30"/>
                    <a:stretch>
                      <a:fillRect/>
                    </a:stretch>
                  </pic:blipFill>
                  <pic:spPr>
                    <a:xfrm>
                      <a:off x="0" y="0"/>
                      <a:ext cx="5257800" cy="2402840"/>
                    </a:xfrm>
                    <a:prstGeom prst="rect">
                      <a:avLst/>
                    </a:prstGeom>
                    <a:noFill/>
                    <a:ln>
                      <a:noFill/>
                    </a:ln>
                  </pic:spPr>
                </pic:pic>
              </a:graphicData>
            </a:graphic>
          </wp:inline>
        </w:drawing>
      </w:r>
    </w:p>
    <w:p w14:paraId="4025C0E1">
      <w:pPr>
        <w:pStyle w:val="48"/>
        <w:kinsoku/>
        <w:wordWrap/>
        <w:overflowPunct/>
        <w:topLinePunct w:val="0"/>
        <w:autoSpaceDE/>
        <w:autoSpaceDN/>
        <w:bidi w:val="0"/>
        <w:ind w:left="0" w:leftChars="0" w:firstLine="480"/>
        <w:textAlignment w:val="auto"/>
      </w:pPr>
    </w:p>
    <w:p w14:paraId="61DD6217">
      <w:pPr>
        <w:kinsoku/>
        <w:wordWrap/>
        <w:overflowPunct/>
        <w:topLinePunct w:val="0"/>
        <w:autoSpaceDE/>
        <w:autoSpaceDN/>
        <w:bidi w:val="0"/>
        <w:ind w:left="0" w:leftChars="0" w:firstLine="480"/>
        <w:textAlignment w:val="auto"/>
        <w:rPr>
          <w:rFonts w:hint="eastAsia"/>
        </w:rPr>
      </w:pPr>
      <w:r>
        <w:rPr>
          <w:rFonts w:hint="eastAsia"/>
        </w:rPr>
        <w:t>第</w:t>
      </w:r>
      <w:r>
        <w:rPr>
          <w:rFonts w:hint="eastAsia"/>
          <w:lang w:val="en-US" w:eastAsia="zh-CN"/>
        </w:rPr>
        <w:t>五</w:t>
      </w:r>
      <w:r>
        <w:rPr>
          <w:rFonts w:hint="eastAsia"/>
        </w:rPr>
        <w:t>步：打开模板</w:t>
      </w:r>
      <w:r>
        <w:rPr>
          <w:rFonts w:hint="eastAsia"/>
          <w:lang w:eastAsia="zh-CN"/>
        </w:rPr>
        <w:t>，</w:t>
      </w:r>
      <w:r>
        <w:rPr>
          <w:rFonts w:hint="eastAsia"/>
          <w:lang w:val="en-US" w:eastAsia="zh-CN"/>
        </w:rPr>
        <w:t>点击相应页签，</w:t>
      </w:r>
      <w:r>
        <w:rPr>
          <w:rFonts w:hint="eastAsia"/>
        </w:rPr>
        <w:t>并根据录入提示录入正确、完整数据；</w:t>
      </w:r>
    </w:p>
    <w:p w14:paraId="0508F555">
      <w:pPr>
        <w:pStyle w:val="48"/>
        <w:kinsoku/>
        <w:wordWrap/>
        <w:overflowPunct/>
        <w:topLinePunct w:val="0"/>
        <w:autoSpaceDE/>
        <w:autoSpaceDN/>
        <w:bidi w:val="0"/>
        <w:jc w:val="both"/>
        <w:textAlignment w:val="auto"/>
      </w:pPr>
      <w:r>
        <w:drawing>
          <wp:inline distT="0" distB="0" distL="114300" distR="114300">
            <wp:extent cx="5266690" cy="2718435"/>
            <wp:effectExtent l="0" t="0" r="6350" b="9525"/>
            <wp:docPr id="4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3"/>
                    <pic:cNvPicPr>
                      <a:picLocks noChangeAspect="1"/>
                    </pic:cNvPicPr>
                  </pic:nvPicPr>
                  <pic:blipFill>
                    <a:blip r:embed="rId31"/>
                    <a:stretch>
                      <a:fillRect/>
                    </a:stretch>
                  </pic:blipFill>
                  <pic:spPr>
                    <a:xfrm>
                      <a:off x="0" y="0"/>
                      <a:ext cx="5266690" cy="2718435"/>
                    </a:xfrm>
                    <a:prstGeom prst="rect">
                      <a:avLst/>
                    </a:prstGeom>
                    <a:noFill/>
                    <a:ln>
                      <a:noFill/>
                    </a:ln>
                  </pic:spPr>
                </pic:pic>
              </a:graphicData>
            </a:graphic>
          </wp:inline>
        </w:drawing>
      </w:r>
    </w:p>
    <w:p w14:paraId="18A1C20C">
      <w:pPr>
        <w:kinsoku/>
        <w:wordWrap/>
        <w:overflowPunct/>
        <w:topLinePunct w:val="0"/>
        <w:autoSpaceDE/>
        <w:autoSpaceDN/>
        <w:bidi w:val="0"/>
        <w:ind w:left="0" w:leftChars="0" w:firstLine="480"/>
        <w:textAlignment w:val="auto"/>
        <w:rPr>
          <w:rFonts w:hint="eastAsia"/>
        </w:rPr>
      </w:pPr>
      <w:r>
        <w:rPr>
          <w:rFonts w:hint="eastAsia"/>
        </w:rPr>
        <w:t>第</w:t>
      </w:r>
      <w:r>
        <w:rPr>
          <w:rFonts w:hint="eastAsia"/>
          <w:lang w:val="en-US" w:eastAsia="zh-CN"/>
        </w:rPr>
        <w:t>六</w:t>
      </w:r>
      <w:r>
        <w:rPr>
          <w:rFonts w:hint="eastAsia"/>
        </w:rPr>
        <w:t>步：新建界面中，点击【导入资产】-【导入文件】，在弹出的选择窗口中选择上述模板，点击确定后进行导入，位置见</w:t>
      </w:r>
      <w:r>
        <w:rPr>
          <w:rFonts w:hint="eastAsia"/>
          <w:lang w:val="en-US" w:eastAsia="zh-CN"/>
        </w:rPr>
        <w:t>下</w:t>
      </w:r>
      <w:r>
        <w:rPr>
          <w:rFonts w:hint="eastAsia"/>
        </w:rPr>
        <w:t>图；</w:t>
      </w:r>
    </w:p>
    <w:p w14:paraId="109E138A">
      <w:pPr>
        <w:pStyle w:val="48"/>
        <w:kinsoku/>
        <w:wordWrap/>
        <w:overflowPunct/>
        <w:topLinePunct w:val="0"/>
        <w:autoSpaceDE/>
        <w:autoSpaceDN/>
        <w:bidi w:val="0"/>
        <w:jc w:val="both"/>
        <w:textAlignment w:val="auto"/>
      </w:pPr>
      <w:r>
        <w:drawing>
          <wp:inline distT="0" distB="0" distL="114300" distR="114300">
            <wp:extent cx="5257800" cy="2402840"/>
            <wp:effectExtent l="0" t="0" r="0" b="5080"/>
            <wp:docPr id="4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4"/>
                    <pic:cNvPicPr>
                      <a:picLocks noChangeAspect="1"/>
                    </pic:cNvPicPr>
                  </pic:nvPicPr>
                  <pic:blipFill>
                    <a:blip r:embed="rId32"/>
                    <a:stretch>
                      <a:fillRect/>
                    </a:stretch>
                  </pic:blipFill>
                  <pic:spPr>
                    <a:xfrm>
                      <a:off x="0" y="0"/>
                      <a:ext cx="5257800" cy="2402840"/>
                    </a:xfrm>
                    <a:prstGeom prst="rect">
                      <a:avLst/>
                    </a:prstGeom>
                    <a:noFill/>
                    <a:ln>
                      <a:noFill/>
                    </a:ln>
                  </pic:spPr>
                </pic:pic>
              </a:graphicData>
            </a:graphic>
          </wp:inline>
        </w:drawing>
      </w:r>
    </w:p>
    <w:p w14:paraId="58529465">
      <w:pPr>
        <w:kinsoku/>
        <w:wordWrap/>
        <w:overflowPunct/>
        <w:topLinePunct w:val="0"/>
        <w:autoSpaceDE/>
        <w:autoSpaceDN/>
        <w:bidi w:val="0"/>
        <w:ind w:left="0" w:leftChars="0" w:firstLine="480"/>
        <w:textAlignment w:val="auto"/>
        <w:rPr>
          <w:rFonts w:hint="eastAsia" w:eastAsia="仿宋_GB2312"/>
          <w:lang w:eastAsia="zh-CN"/>
        </w:rPr>
      </w:pPr>
      <w:r>
        <w:rPr>
          <w:rFonts w:hint="eastAsia"/>
        </w:rPr>
        <w:t>第</w:t>
      </w:r>
      <w:r>
        <w:rPr>
          <w:rFonts w:hint="eastAsia"/>
          <w:lang w:val="en-US" w:eastAsia="zh-CN"/>
        </w:rPr>
        <w:t>七</w:t>
      </w:r>
      <w:r>
        <w:rPr>
          <w:rFonts w:hint="eastAsia"/>
        </w:rPr>
        <w:t>步：导入后，查看导入结果，如果数据无误可以弹出导入成功提示，且</w:t>
      </w:r>
      <w:r>
        <w:rPr>
          <w:rFonts w:hint="eastAsia"/>
          <w:lang w:eastAsia="zh-CN"/>
        </w:rPr>
        <w:t>【</w:t>
      </w:r>
      <w:r>
        <w:rPr>
          <w:rFonts w:hint="eastAsia"/>
          <w:lang w:val="en-US" w:eastAsia="zh-CN"/>
        </w:rPr>
        <w:t>资产清单</w:t>
      </w:r>
      <w:r>
        <w:rPr>
          <w:rFonts w:hint="eastAsia"/>
          <w:lang w:eastAsia="zh-CN"/>
        </w:rPr>
        <w:t>】</w:t>
      </w:r>
      <w:r>
        <w:rPr>
          <w:rFonts w:hint="eastAsia"/>
        </w:rPr>
        <w:t>列表中可以查看到已导入的数据</w:t>
      </w:r>
      <w:r>
        <w:rPr>
          <w:rFonts w:hint="eastAsia"/>
          <w:lang w:eastAsia="zh-CN"/>
        </w:rPr>
        <w:t>；</w:t>
      </w:r>
    </w:p>
    <w:p w14:paraId="698D0D2E">
      <w:pPr>
        <w:kinsoku/>
        <w:wordWrap/>
        <w:overflowPunct/>
        <w:topLinePunct w:val="0"/>
        <w:autoSpaceDE/>
        <w:autoSpaceDN/>
        <w:bidi w:val="0"/>
        <w:ind w:left="0" w:leftChars="0" w:firstLine="480"/>
        <w:textAlignment w:val="auto"/>
        <w:rPr>
          <w:rFonts w:hint="eastAsia" w:eastAsia="仿宋_GB2312"/>
          <w:lang w:eastAsia="zh-CN"/>
        </w:rPr>
      </w:pPr>
      <w:r>
        <w:rPr>
          <w:rFonts w:hint="eastAsia"/>
        </w:rPr>
        <w:t>如果导入失败，可以下载错误文件，根据提示完善数据后可以重新导入</w:t>
      </w:r>
      <w:r>
        <w:rPr>
          <w:rFonts w:hint="eastAsia"/>
          <w:lang w:eastAsia="zh-CN"/>
        </w:rPr>
        <w:t>。</w:t>
      </w:r>
    </w:p>
    <w:p w14:paraId="633F82DD">
      <w:pPr>
        <w:pStyle w:val="48"/>
        <w:kinsoku/>
        <w:wordWrap/>
        <w:overflowPunct/>
        <w:topLinePunct w:val="0"/>
        <w:autoSpaceDE/>
        <w:autoSpaceDN/>
        <w:bidi w:val="0"/>
        <w:ind w:left="0" w:leftChars="0" w:firstLine="480"/>
        <w:textAlignment w:val="auto"/>
      </w:pPr>
    </w:p>
    <w:p w14:paraId="6E51CC47">
      <w:pPr>
        <w:pStyle w:val="41"/>
        <w:kinsoku/>
        <w:wordWrap/>
        <w:overflowPunct/>
        <w:topLinePunct w:val="0"/>
        <w:autoSpaceDE/>
        <w:autoSpaceDN/>
        <w:bidi w:val="0"/>
        <w:ind w:left="0" w:leftChars="0"/>
        <w:textAlignment w:val="auto"/>
        <w:rPr>
          <w:rFonts w:hint="eastAsia"/>
        </w:rPr>
      </w:pPr>
      <w:bookmarkStart w:id="23" w:name="_Toc24099"/>
      <w:r>
        <w:rPr>
          <w:rFonts w:hint="eastAsia"/>
          <w:lang w:val="en-US" w:eastAsia="zh-CN"/>
        </w:rPr>
        <w:t>资产信息卡调整</w:t>
      </w:r>
      <w:bookmarkEnd w:id="23"/>
    </w:p>
    <w:p w14:paraId="6A449935">
      <w:pPr>
        <w:pStyle w:val="43"/>
        <w:numPr>
          <w:ilvl w:val="2"/>
          <w:numId w:val="0"/>
        </w:numPr>
        <w:kinsoku/>
        <w:wordWrap/>
        <w:overflowPunct/>
        <w:topLinePunct w:val="0"/>
        <w:autoSpaceDE/>
        <w:autoSpaceDN/>
        <w:bidi w:val="0"/>
        <w:ind w:left="0" w:leftChars="0"/>
        <w:textAlignment w:val="auto"/>
        <w:rPr>
          <w:rFonts w:hint="default"/>
          <w:lang w:val="en-US" w:eastAsia="zh-CN"/>
        </w:rPr>
      </w:pPr>
      <w:bookmarkStart w:id="24" w:name="_Toc5171"/>
      <w:bookmarkStart w:id="74" w:name="_GoBack"/>
      <w:bookmarkEnd w:id="74"/>
      <w:r>
        <w:rPr>
          <w:rFonts w:hint="eastAsia"/>
          <w:lang w:val="en-US" w:eastAsia="zh-CN"/>
        </w:rPr>
        <w:t>4.5.1批量调整（不含房车地）</w:t>
      </w:r>
      <w:bookmarkEnd w:id="24"/>
    </w:p>
    <w:p w14:paraId="2279F7A4">
      <w:pPr>
        <w:kinsoku/>
        <w:wordWrap/>
        <w:overflowPunct/>
        <w:topLinePunct w:val="0"/>
        <w:autoSpaceDE/>
        <w:autoSpaceDN/>
        <w:bidi w:val="0"/>
        <w:ind w:left="0" w:leftChars="0" w:firstLine="480" w:firstLineChars="200"/>
        <w:textAlignment w:val="auto"/>
        <w:rPr>
          <w:rFonts w:hint="eastAsia"/>
        </w:rPr>
      </w:pPr>
      <w:r>
        <w:rPr>
          <w:rFonts w:hint="eastAsia"/>
        </w:rPr>
        <w:t>登录</w:t>
      </w:r>
      <w:r>
        <w:rPr>
          <w:rFonts w:hint="eastAsia"/>
          <w:lang w:val="en-US" w:eastAsia="zh-CN"/>
        </w:rPr>
        <w:t>系统</w:t>
      </w:r>
      <w:r>
        <w:rPr>
          <w:rFonts w:hint="eastAsia"/>
        </w:rPr>
        <w:t>后，进入平台首页，点击顶部【卡片库】，左侧功能树选择【资产卡片管理】-【全量卡片】，即可进入资产信息卡展示页面。该页面支持查询当前单位卡片库内全部资产，也可批量更新卡片库数据，具体操作分两种方式：</w:t>
      </w:r>
      <w:r>
        <w:drawing>
          <wp:inline distT="0" distB="0" distL="114300" distR="114300">
            <wp:extent cx="5257800" cy="2402840"/>
            <wp:effectExtent l="0" t="0" r="0" b="508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33"/>
                    <a:stretch>
                      <a:fillRect/>
                    </a:stretch>
                  </pic:blipFill>
                  <pic:spPr>
                    <a:xfrm>
                      <a:off x="0" y="0"/>
                      <a:ext cx="5257800" cy="2402840"/>
                    </a:xfrm>
                    <a:prstGeom prst="rect">
                      <a:avLst/>
                    </a:prstGeom>
                    <a:noFill/>
                    <a:ln>
                      <a:noFill/>
                    </a:ln>
                  </pic:spPr>
                </pic:pic>
              </a:graphicData>
            </a:graphic>
          </wp:inline>
        </w:drawing>
      </w:r>
    </w:p>
    <w:p w14:paraId="0FCC269F">
      <w:pPr>
        <w:kinsoku/>
        <w:wordWrap/>
        <w:overflowPunct/>
        <w:topLinePunct w:val="0"/>
        <w:autoSpaceDE/>
        <w:autoSpaceDN/>
        <w:bidi w:val="0"/>
        <w:ind w:left="0" w:leftChars="0" w:firstLine="0" w:firstLineChars="0"/>
        <w:textAlignment w:val="auto"/>
        <w:rPr>
          <w:rFonts w:hint="eastAsia"/>
          <w:b/>
          <w:bCs/>
        </w:rPr>
      </w:pPr>
      <w:r>
        <w:rPr>
          <w:rFonts w:hint="eastAsia"/>
          <w:b/>
          <w:bCs/>
        </w:rPr>
        <w:t>方式一：现有卡片数据批量更新</w:t>
      </w:r>
    </w:p>
    <w:p w14:paraId="182DABCE">
      <w:pPr>
        <w:kinsoku/>
        <w:wordWrap/>
        <w:overflowPunct/>
        <w:topLinePunct w:val="0"/>
        <w:autoSpaceDE/>
        <w:autoSpaceDN/>
        <w:bidi w:val="0"/>
        <w:ind w:left="0" w:leftChars="0" w:firstLine="480" w:firstLineChars="200"/>
        <w:textAlignment w:val="auto"/>
        <w:rPr>
          <w:rFonts w:hint="eastAsia"/>
        </w:rPr>
      </w:pPr>
      <w:r>
        <w:rPr>
          <w:rFonts w:hint="eastAsia"/>
        </w:rPr>
        <w:t>点击页面【导出（不含房车地）】按钮，导出本单位</w:t>
      </w:r>
      <w:r>
        <w:rPr>
          <w:rFonts w:hint="eastAsia"/>
          <w:lang w:val="en-US" w:eastAsia="zh-CN"/>
        </w:rPr>
        <w:t>除房车地外的</w:t>
      </w:r>
      <w:r>
        <w:rPr>
          <w:rFonts w:hint="eastAsia"/>
        </w:rPr>
        <w:t>全部资产信息卡；</w:t>
      </w:r>
    </w:p>
    <w:p w14:paraId="0DE93789">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57800" cy="2402840"/>
            <wp:effectExtent l="0" t="0" r="0" b="508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34"/>
                    <a:stretch>
                      <a:fillRect/>
                    </a:stretch>
                  </pic:blipFill>
                  <pic:spPr>
                    <a:xfrm>
                      <a:off x="0" y="0"/>
                      <a:ext cx="5257800" cy="2402840"/>
                    </a:xfrm>
                    <a:prstGeom prst="rect">
                      <a:avLst/>
                    </a:prstGeom>
                    <a:noFill/>
                    <a:ln>
                      <a:noFill/>
                    </a:ln>
                  </pic:spPr>
                </pic:pic>
              </a:graphicData>
            </a:graphic>
          </wp:inline>
        </w:drawing>
      </w:r>
    </w:p>
    <w:p w14:paraId="0CBCA8A3">
      <w:pPr>
        <w:kinsoku/>
        <w:wordWrap/>
        <w:overflowPunct/>
        <w:topLinePunct w:val="0"/>
        <w:autoSpaceDE/>
        <w:autoSpaceDN/>
        <w:bidi w:val="0"/>
        <w:ind w:left="0" w:leftChars="0" w:firstLine="480" w:firstLineChars="200"/>
        <w:textAlignment w:val="auto"/>
        <w:rPr>
          <w:rFonts w:hint="eastAsia"/>
        </w:rPr>
      </w:pPr>
      <w:r>
        <w:rPr>
          <w:rFonts w:hint="eastAsia"/>
        </w:rPr>
        <w:t>在导出文档中完成数据修改后，返回卡片库页面，依次点击【导入】-【导入国管卡片数据】后，选择修改完成的文档上传导入；</w:t>
      </w:r>
    </w:p>
    <w:p w14:paraId="62D95E06">
      <w:pPr>
        <w:kinsoku/>
        <w:wordWrap/>
        <w:overflowPunct/>
        <w:topLinePunct w:val="0"/>
        <w:autoSpaceDE/>
        <w:autoSpaceDN/>
        <w:bidi w:val="0"/>
        <w:ind w:left="0" w:leftChars="0" w:firstLine="0" w:firstLineChars="0"/>
        <w:textAlignment w:val="auto"/>
      </w:pPr>
      <w:r>
        <w:drawing>
          <wp:inline distT="0" distB="0" distL="114300" distR="114300">
            <wp:extent cx="5257800" cy="2402840"/>
            <wp:effectExtent l="0" t="0" r="0" b="508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35"/>
                    <a:stretch>
                      <a:fillRect/>
                    </a:stretch>
                  </pic:blipFill>
                  <pic:spPr>
                    <a:xfrm>
                      <a:off x="0" y="0"/>
                      <a:ext cx="5257800" cy="2402840"/>
                    </a:xfrm>
                    <a:prstGeom prst="rect">
                      <a:avLst/>
                    </a:prstGeom>
                    <a:noFill/>
                    <a:ln>
                      <a:noFill/>
                    </a:ln>
                  </pic:spPr>
                </pic:pic>
              </a:graphicData>
            </a:graphic>
          </wp:inline>
        </w:drawing>
      </w:r>
    </w:p>
    <w:p w14:paraId="6A9D52D5">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57800" cy="2402840"/>
            <wp:effectExtent l="0" t="0" r="0" b="508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36"/>
                    <a:stretch>
                      <a:fillRect/>
                    </a:stretch>
                  </pic:blipFill>
                  <pic:spPr>
                    <a:xfrm>
                      <a:off x="0" y="0"/>
                      <a:ext cx="5257800" cy="2402840"/>
                    </a:xfrm>
                    <a:prstGeom prst="rect">
                      <a:avLst/>
                    </a:prstGeom>
                    <a:noFill/>
                    <a:ln>
                      <a:noFill/>
                    </a:ln>
                  </pic:spPr>
                </pic:pic>
              </a:graphicData>
            </a:graphic>
          </wp:inline>
        </w:drawing>
      </w:r>
    </w:p>
    <w:p w14:paraId="61FBBF89">
      <w:pPr>
        <w:kinsoku/>
        <w:wordWrap/>
        <w:overflowPunct/>
        <w:topLinePunct w:val="0"/>
        <w:autoSpaceDE/>
        <w:autoSpaceDN/>
        <w:bidi w:val="0"/>
        <w:ind w:left="0" w:leftChars="0" w:firstLine="0" w:firstLineChars="0"/>
        <w:textAlignment w:val="auto"/>
        <w:rPr>
          <w:rFonts w:hint="eastAsia"/>
        </w:rPr>
      </w:pPr>
      <w:r>
        <w:rPr>
          <w:rFonts w:hint="eastAsia"/>
        </w:rPr>
        <w:t>若部分资产信息卡校验失败</w:t>
      </w:r>
    </w:p>
    <w:p w14:paraId="2D180791">
      <w:pPr>
        <w:numPr>
          <w:ilvl w:val="0"/>
          <w:numId w:val="9"/>
        </w:numPr>
        <w:kinsoku/>
        <w:wordWrap/>
        <w:overflowPunct/>
        <w:topLinePunct w:val="0"/>
        <w:autoSpaceDE/>
        <w:autoSpaceDN/>
        <w:bidi w:val="0"/>
        <w:ind w:left="0" w:leftChars="0" w:firstLine="0" w:firstLineChars="0"/>
        <w:textAlignment w:val="auto"/>
        <w:rPr>
          <w:rFonts w:hint="eastAsia"/>
        </w:rPr>
      </w:pPr>
      <w:r>
        <w:rPr>
          <w:rFonts w:hint="eastAsia"/>
        </w:rPr>
        <w:t>需根据系统提示的校验错误进行修正</w:t>
      </w:r>
      <w:r>
        <w:rPr>
          <w:rFonts w:hint="eastAsia"/>
          <w:lang w:eastAsia="zh-CN"/>
        </w:rPr>
        <w:t>；</w:t>
      </w:r>
    </w:p>
    <w:p w14:paraId="0CDCA44A">
      <w:pPr>
        <w:numPr>
          <w:ilvl w:val="0"/>
          <w:numId w:val="9"/>
        </w:numPr>
        <w:kinsoku/>
        <w:wordWrap/>
        <w:overflowPunct/>
        <w:topLinePunct w:val="0"/>
        <w:autoSpaceDE/>
        <w:autoSpaceDN/>
        <w:bidi w:val="0"/>
        <w:ind w:left="0" w:leftChars="0" w:firstLine="0" w:firstLineChars="0"/>
        <w:textAlignment w:val="auto"/>
        <w:rPr>
          <w:rFonts w:hint="eastAsia"/>
        </w:rPr>
      </w:pPr>
      <w:r>
        <w:rPr>
          <w:rFonts w:hint="eastAsia"/>
          <w:lang w:val="en-US" w:eastAsia="zh-CN"/>
        </w:rPr>
        <w:t>修正后点击【当前页数据检查】</w:t>
      </w:r>
      <w:r>
        <w:rPr>
          <w:rFonts w:hint="eastAsia"/>
        </w:rPr>
        <w:t>，</w:t>
      </w:r>
      <w:r>
        <w:rPr>
          <w:rFonts w:hint="eastAsia"/>
          <w:lang w:val="en-US" w:eastAsia="zh-CN"/>
        </w:rPr>
        <w:t>校验信息是否修改完成；</w:t>
      </w:r>
    </w:p>
    <w:p w14:paraId="5AD787EC">
      <w:pPr>
        <w:numPr>
          <w:ilvl w:val="0"/>
          <w:numId w:val="9"/>
        </w:numPr>
        <w:kinsoku/>
        <w:wordWrap/>
        <w:overflowPunct/>
        <w:topLinePunct w:val="0"/>
        <w:autoSpaceDE/>
        <w:autoSpaceDN/>
        <w:bidi w:val="0"/>
        <w:ind w:left="0" w:leftChars="0" w:firstLine="0" w:firstLineChars="0"/>
        <w:textAlignment w:val="auto"/>
        <w:rPr>
          <w:rFonts w:hint="eastAsia"/>
        </w:rPr>
      </w:pPr>
      <w:r>
        <w:rPr>
          <w:rFonts w:hint="eastAsia"/>
          <w:lang w:val="en-US" w:eastAsia="zh-CN"/>
        </w:rPr>
        <w:t>无校验错误后，</w:t>
      </w:r>
      <w:r>
        <w:rPr>
          <w:rFonts w:hint="eastAsia"/>
        </w:rPr>
        <w:t>点击【执行入库】；</w:t>
      </w:r>
    </w:p>
    <w:p w14:paraId="1CFCD4B7">
      <w:pPr>
        <w:numPr>
          <w:ilvl w:val="0"/>
          <w:numId w:val="9"/>
        </w:numPr>
        <w:kinsoku/>
        <w:wordWrap/>
        <w:overflowPunct/>
        <w:topLinePunct w:val="0"/>
        <w:autoSpaceDE/>
        <w:autoSpaceDN/>
        <w:bidi w:val="0"/>
        <w:ind w:left="0" w:leftChars="0" w:firstLine="0" w:firstLineChars="0"/>
        <w:textAlignment w:val="auto"/>
        <w:rPr>
          <w:rFonts w:hint="eastAsia"/>
        </w:rPr>
      </w:pPr>
      <w:r>
        <w:rPr>
          <w:rFonts w:hint="eastAsia"/>
        </w:rPr>
        <w:t>入库操作执行完毕后，点击【查看入库详情】，核对入库结果（含执行成功与失败的资产条数）。</w:t>
      </w:r>
    </w:p>
    <w:p w14:paraId="233C1783">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57800" cy="2402840"/>
            <wp:effectExtent l="0" t="0" r="0" b="5080"/>
            <wp:docPr id="3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
                    <pic:cNvPicPr>
                      <a:picLocks noChangeAspect="1"/>
                    </pic:cNvPicPr>
                  </pic:nvPicPr>
                  <pic:blipFill>
                    <a:blip r:embed="rId37"/>
                    <a:stretch>
                      <a:fillRect/>
                    </a:stretch>
                  </pic:blipFill>
                  <pic:spPr>
                    <a:xfrm>
                      <a:off x="0" y="0"/>
                      <a:ext cx="5257800" cy="2402840"/>
                    </a:xfrm>
                    <a:prstGeom prst="rect">
                      <a:avLst/>
                    </a:prstGeom>
                    <a:noFill/>
                    <a:ln>
                      <a:noFill/>
                    </a:ln>
                  </pic:spPr>
                </pic:pic>
              </a:graphicData>
            </a:graphic>
          </wp:inline>
        </w:drawing>
      </w:r>
    </w:p>
    <w:p w14:paraId="4C936B78">
      <w:pPr>
        <w:kinsoku/>
        <w:wordWrap/>
        <w:overflowPunct/>
        <w:topLinePunct w:val="0"/>
        <w:autoSpaceDE/>
        <w:autoSpaceDN/>
        <w:bidi w:val="0"/>
        <w:ind w:left="0" w:leftChars="0" w:firstLine="0" w:firstLineChars="0"/>
        <w:textAlignment w:val="auto"/>
        <w:rPr>
          <w:rFonts w:hint="eastAsia"/>
          <w:b/>
          <w:bCs/>
        </w:rPr>
      </w:pPr>
      <w:r>
        <w:rPr>
          <w:rFonts w:hint="eastAsia"/>
          <w:b/>
          <w:bCs/>
        </w:rPr>
        <w:t>方式二：从一体化系统批量同步更新数据</w:t>
      </w:r>
    </w:p>
    <w:p w14:paraId="2CA1CD33">
      <w:pPr>
        <w:kinsoku/>
        <w:wordWrap/>
        <w:overflowPunct/>
        <w:topLinePunct w:val="0"/>
        <w:autoSpaceDE/>
        <w:autoSpaceDN/>
        <w:bidi w:val="0"/>
        <w:ind w:left="0" w:leftChars="0" w:firstLine="480" w:firstLineChars="200"/>
        <w:textAlignment w:val="auto"/>
        <w:rPr>
          <w:rFonts w:hint="eastAsia"/>
        </w:rPr>
      </w:pPr>
      <w:r>
        <w:rPr>
          <w:rFonts w:hint="eastAsia"/>
        </w:rPr>
        <w:t>登录一体化系统，进入【信息卡列表】查询界面，点击【列设置】按钮，勾选全部指标列，确认后导出卡片数据；</w:t>
      </w:r>
    </w:p>
    <w:p w14:paraId="0EF96309">
      <w:pPr>
        <w:kinsoku/>
        <w:wordWrap/>
        <w:overflowPunct/>
        <w:topLinePunct w:val="0"/>
        <w:autoSpaceDE/>
        <w:autoSpaceDN/>
        <w:bidi w:val="0"/>
        <w:ind w:left="0" w:leftChars="0" w:firstLine="480" w:firstLineChars="200"/>
        <w:textAlignment w:val="auto"/>
        <w:rPr>
          <w:rFonts w:hint="eastAsia"/>
        </w:rPr>
      </w:pPr>
      <w:r>
        <w:rPr>
          <w:rFonts w:hint="eastAsia"/>
        </w:rPr>
        <w:t>登录【中央行政事业单位国有资产管理】平台系统，依次点击【卡片库】-【资产卡片管理】-【全量卡片】查询，点击【导入】-【导入外部卡片数据】，选择从一体化系统中导出的文档上传导入。</w:t>
      </w:r>
    </w:p>
    <w:p w14:paraId="39CD576D">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57800" cy="2402840"/>
            <wp:effectExtent l="0" t="0" r="0" b="5080"/>
            <wp:docPr id="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pic:cNvPicPr>
                      <a:picLocks noChangeAspect="1"/>
                    </pic:cNvPicPr>
                  </pic:nvPicPr>
                  <pic:blipFill>
                    <a:blip r:embed="rId38"/>
                    <a:stretch>
                      <a:fillRect/>
                    </a:stretch>
                  </pic:blipFill>
                  <pic:spPr>
                    <a:xfrm>
                      <a:off x="0" y="0"/>
                      <a:ext cx="5257800" cy="2402840"/>
                    </a:xfrm>
                    <a:prstGeom prst="rect">
                      <a:avLst/>
                    </a:prstGeom>
                    <a:noFill/>
                    <a:ln>
                      <a:noFill/>
                    </a:ln>
                  </pic:spPr>
                </pic:pic>
              </a:graphicData>
            </a:graphic>
          </wp:inline>
        </w:drawing>
      </w:r>
    </w:p>
    <w:p w14:paraId="37271B68">
      <w:pPr>
        <w:kinsoku/>
        <w:wordWrap/>
        <w:overflowPunct/>
        <w:topLinePunct w:val="0"/>
        <w:autoSpaceDE/>
        <w:autoSpaceDN/>
        <w:bidi w:val="0"/>
        <w:ind w:left="0" w:leftChars="0" w:firstLine="0" w:firstLineChars="0"/>
        <w:textAlignment w:val="auto"/>
        <w:rPr>
          <w:rFonts w:hint="eastAsia"/>
        </w:rPr>
      </w:pPr>
      <w:r>
        <w:rPr>
          <w:rFonts w:hint="eastAsia"/>
        </w:rPr>
        <w:t>注意事项：</w:t>
      </w:r>
    </w:p>
    <w:p w14:paraId="7674C6FD">
      <w:pPr>
        <w:kinsoku/>
        <w:wordWrap/>
        <w:overflowPunct/>
        <w:topLinePunct w:val="0"/>
        <w:autoSpaceDE/>
        <w:autoSpaceDN/>
        <w:bidi w:val="0"/>
        <w:ind w:left="0" w:leftChars="0" w:firstLine="0" w:firstLineChars="0"/>
        <w:textAlignment w:val="auto"/>
        <w:rPr>
          <w:rFonts w:hint="eastAsia"/>
        </w:rPr>
      </w:pPr>
      <w:r>
        <w:rPr>
          <w:rFonts w:hint="eastAsia"/>
        </w:rPr>
        <w:t>（1）从一体化系统导出数据时，禁止导出“房车地”类资产：该类资产系统不支持更新，且会提示无法导入，导出前需提前过滤掉对应资产分类；</w:t>
      </w:r>
    </w:p>
    <w:p w14:paraId="43E23F88">
      <w:pPr>
        <w:kinsoku/>
        <w:wordWrap/>
        <w:overflowPunct/>
        <w:topLinePunct w:val="0"/>
        <w:autoSpaceDE/>
        <w:autoSpaceDN/>
        <w:bidi w:val="0"/>
        <w:ind w:left="0" w:leftChars="0" w:firstLine="0" w:firstLineChars="0"/>
        <w:textAlignment w:val="auto"/>
        <w:rPr>
          <w:rFonts w:hint="eastAsia"/>
        </w:rPr>
      </w:pPr>
      <w:r>
        <w:rPr>
          <w:rFonts w:hint="eastAsia"/>
        </w:rPr>
        <w:t>（2）导入国管卡片数据或外部卡片数据时，以模板内自有编号（国管数据）或一体化系统中资产编号（外部数据）作为匹配依据：编号与本系统一致则更新对应卡片，编号匹配不到则新增卡片；</w:t>
      </w:r>
    </w:p>
    <w:p w14:paraId="58899F27">
      <w:pPr>
        <w:kinsoku/>
        <w:wordWrap/>
        <w:overflowPunct/>
        <w:topLinePunct w:val="0"/>
        <w:autoSpaceDE/>
        <w:autoSpaceDN/>
        <w:bidi w:val="0"/>
        <w:ind w:left="0" w:leftChars="0" w:firstLine="0" w:firstLineChars="0"/>
        <w:textAlignment w:val="auto"/>
        <w:rPr>
          <w:rFonts w:hint="eastAsia"/>
        </w:rPr>
      </w:pPr>
      <w:r>
        <w:rPr>
          <w:rFonts w:hint="eastAsia"/>
        </w:rPr>
        <w:t>（3）文件上传成功后，系统会将导入任务加入处理队列，按批次完成数据匹配与入库，期间可关闭当前页面，正常开展其他工作，无需等待队列结束。</w:t>
      </w:r>
    </w:p>
    <w:p w14:paraId="451870B0">
      <w:pPr>
        <w:pStyle w:val="43"/>
        <w:numPr>
          <w:ilvl w:val="2"/>
          <w:numId w:val="0"/>
        </w:numPr>
        <w:kinsoku/>
        <w:wordWrap/>
        <w:overflowPunct/>
        <w:topLinePunct w:val="0"/>
        <w:autoSpaceDE/>
        <w:autoSpaceDN/>
        <w:bidi w:val="0"/>
        <w:ind w:left="0" w:leftChars="0"/>
        <w:textAlignment w:val="auto"/>
        <w:rPr>
          <w:rFonts w:hint="default"/>
          <w:lang w:val="en-US" w:eastAsia="zh-CN"/>
        </w:rPr>
      </w:pPr>
      <w:bookmarkStart w:id="25" w:name="_Toc17965"/>
      <w:r>
        <w:rPr>
          <w:rFonts w:hint="eastAsia"/>
          <w:lang w:val="en-US" w:eastAsia="zh-CN"/>
        </w:rPr>
        <w:t>4.5.2资产信息卡调整</w:t>
      </w:r>
      <w:bookmarkEnd w:id="25"/>
    </w:p>
    <w:p w14:paraId="743C40BF">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rPr>
      </w:pPr>
      <w:r>
        <w:rPr>
          <w:rFonts w:hint="eastAsia"/>
        </w:rPr>
        <w:t>目前系统</w:t>
      </w:r>
      <w:r>
        <w:rPr>
          <w:rFonts w:hint="eastAsia"/>
          <w:lang w:val="en-US" w:eastAsia="zh-CN"/>
        </w:rPr>
        <w:t>各类卡片均支持资产信息卡调整</w:t>
      </w:r>
      <w:r>
        <w:rPr>
          <w:rFonts w:hint="eastAsia"/>
        </w:rPr>
        <w:t>，本文以</w:t>
      </w:r>
      <w:r>
        <w:rPr>
          <w:rFonts w:hint="eastAsia"/>
          <w:lang w:eastAsia="zh-CN"/>
        </w:rPr>
        <w:t>【</w:t>
      </w:r>
      <w:r>
        <w:rPr>
          <w:rFonts w:hint="eastAsia"/>
          <w:lang w:val="en-US" w:eastAsia="zh-CN"/>
        </w:rPr>
        <w:t>车辆</w:t>
      </w:r>
      <w:r>
        <w:rPr>
          <w:rFonts w:hint="eastAsia"/>
          <w:lang w:eastAsia="zh-CN"/>
        </w:rPr>
        <w:t>】</w:t>
      </w:r>
      <w:r>
        <w:rPr>
          <w:rFonts w:hint="eastAsia"/>
        </w:rPr>
        <w:t>资产卡片</w:t>
      </w:r>
      <w:r>
        <w:rPr>
          <w:rFonts w:hint="eastAsia"/>
          <w:lang w:eastAsia="zh-CN"/>
        </w:rPr>
        <w:t>【</w:t>
      </w:r>
      <w:r>
        <w:rPr>
          <w:rFonts w:hint="eastAsia"/>
          <w:lang w:val="en-US" w:eastAsia="zh-CN"/>
        </w:rPr>
        <w:t>重要信息变动</w:t>
      </w:r>
      <w:r>
        <w:rPr>
          <w:rFonts w:hint="eastAsia"/>
          <w:lang w:eastAsia="zh-CN"/>
        </w:rPr>
        <w:t>】</w:t>
      </w:r>
      <w:r>
        <w:rPr>
          <w:rFonts w:hint="eastAsia"/>
        </w:rPr>
        <w:t>为例对</w:t>
      </w:r>
      <w:r>
        <w:rPr>
          <w:rFonts w:hint="eastAsia"/>
          <w:lang w:val="en-US" w:eastAsia="zh-CN"/>
        </w:rPr>
        <w:t>资产信息卡调整</w:t>
      </w:r>
      <w:r>
        <w:rPr>
          <w:rFonts w:hint="eastAsia"/>
        </w:rPr>
        <w:t>导入业务进行说明。</w:t>
      </w:r>
    </w:p>
    <w:p w14:paraId="5697A580">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第一步，登录系统后，点击【车辆】进入车辆资产模块。</w:t>
      </w:r>
    </w:p>
    <w:p w14:paraId="3D02789A">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pPr>
      <w:r>
        <w:drawing>
          <wp:inline distT="0" distB="0" distL="114300" distR="114300">
            <wp:extent cx="5257800" cy="2402840"/>
            <wp:effectExtent l="0" t="0" r="0" b="5080"/>
            <wp:docPr id="4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5"/>
                    <pic:cNvPicPr>
                      <a:picLocks noChangeAspect="1"/>
                    </pic:cNvPicPr>
                  </pic:nvPicPr>
                  <pic:blipFill>
                    <a:blip r:embed="rId39"/>
                    <a:stretch>
                      <a:fillRect/>
                    </a:stretch>
                  </pic:blipFill>
                  <pic:spPr>
                    <a:xfrm>
                      <a:off x="0" y="0"/>
                      <a:ext cx="5257800" cy="2402840"/>
                    </a:xfrm>
                    <a:prstGeom prst="rect">
                      <a:avLst/>
                    </a:prstGeom>
                    <a:noFill/>
                    <a:ln>
                      <a:noFill/>
                    </a:ln>
                  </pic:spPr>
                </pic:pic>
              </a:graphicData>
            </a:graphic>
          </wp:inline>
        </w:drawing>
      </w:r>
    </w:p>
    <w:p w14:paraId="4A437FF5">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第二步，依次点击【卡片库】-【资产卡片调整】，进入资产卡片调整页面。</w:t>
      </w:r>
    </w:p>
    <w:p w14:paraId="326CB5C9">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pPr>
      <w:r>
        <w:drawing>
          <wp:inline distT="0" distB="0" distL="114300" distR="114300">
            <wp:extent cx="5257800" cy="2402840"/>
            <wp:effectExtent l="0" t="0" r="0" b="5080"/>
            <wp:docPr id="4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6"/>
                    <pic:cNvPicPr>
                      <a:picLocks noChangeAspect="1"/>
                    </pic:cNvPicPr>
                  </pic:nvPicPr>
                  <pic:blipFill>
                    <a:blip r:embed="rId40"/>
                    <a:stretch>
                      <a:fillRect/>
                    </a:stretch>
                  </pic:blipFill>
                  <pic:spPr>
                    <a:xfrm>
                      <a:off x="0" y="0"/>
                      <a:ext cx="5257800" cy="2402840"/>
                    </a:xfrm>
                    <a:prstGeom prst="rect">
                      <a:avLst/>
                    </a:prstGeom>
                    <a:noFill/>
                    <a:ln>
                      <a:noFill/>
                    </a:ln>
                  </pic:spPr>
                </pic:pic>
              </a:graphicData>
            </a:graphic>
          </wp:inline>
        </w:drawing>
      </w:r>
    </w:p>
    <w:p w14:paraId="779078E8">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第三步，选中需要做调整的资产信息卡（可多选），点击【信息变动】-【重要信息变动】，进入信息变动页面。</w:t>
      </w:r>
    </w:p>
    <w:p w14:paraId="6D27F086">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eastAsia="仿宋_GB2312"/>
          <w:lang w:val="en-US" w:eastAsia="zh-CN"/>
        </w:rPr>
      </w:pPr>
      <w:r>
        <w:drawing>
          <wp:inline distT="0" distB="0" distL="114300" distR="114300">
            <wp:extent cx="5257800" cy="2402840"/>
            <wp:effectExtent l="0" t="0" r="0" b="5080"/>
            <wp:docPr id="4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7"/>
                    <pic:cNvPicPr>
                      <a:picLocks noChangeAspect="1"/>
                    </pic:cNvPicPr>
                  </pic:nvPicPr>
                  <pic:blipFill>
                    <a:blip r:embed="rId41"/>
                    <a:stretch>
                      <a:fillRect/>
                    </a:stretch>
                  </pic:blipFill>
                  <pic:spPr>
                    <a:xfrm>
                      <a:off x="0" y="0"/>
                      <a:ext cx="5257800" cy="2402840"/>
                    </a:xfrm>
                    <a:prstGeom prst="rect">
                      <a:avLst/>
                    </a:prstGeom>
                    <a:noFill/>
                    <a:ln>
                      <a:noFill/>
                    </a:ln>
                  </pic:spPr>
                </pic:pic>
              </a:graphicData>
            </a:graphic>
          </wp:inline>
        </w:drawing>
      </w:r>
      <w:r>
        <w:drawing>
          <wp:inline distT="0" distB="0" distL="114300" distR="114300">
            <wp:extent cx="5257800" cy="2402840"/>
            <wp:effectExtent l="0" t="0" r="0" b="5080"/>
            <wp:docPr id="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8"/>
                    <pic:cNvPicPr>
                      <a:picLocks noChangeAspect="1"/>
                    </pic:cNvPicPr>
                  </pic:nvPicPr>
                  <pic:blipFill>
                    <a:blip r:embed="rId42"/>
                    <a:stretch>
                      <a:fillRect/>
                    </a:stretch>
                  </pic:blipFill>
                  <pic:spPr>
                    <a:xfrm>
                      <a:off x="0" y="0"/>
                      <a:ext cx="5257800" cy="2402840"/>
                    </a:xfrm>
                    <a:prstGeom prst="rect">
                      <a:avLst/>
                    </a:prstGeom>
                    <a:noFill/>
                    <a:ln>
                      <a:noFill/>
                    </a:ln>
                  </pic:spPr>
                </pic:pic>
              </a:graphicData>
            </a:graphic>
          </wp:inline>
        </w:drawing>
      </w:r>
    </w:p>
    <w:p w14:paraId="7991C7A5">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第四步，点击资产信息卡操作列的【变动明细】，对资产信息卡信息进行调整。</w:t>
      </w:r>
    </w:p>
    <w:p w14:paraId="425ADA36">
      <w:pPr>
        <w:keepNext w:val="0"/>
        <w:keepLines w:val="0"/>
        <w:pageBreakBefore w:val="0"/>
        <w:widowControl w:val="0"/>
        <w:kinsoku/>
        <w:wordWrap/>
        <w:overflowPunct/>
        <w:topLinePunct w:val="0"/>
        <w:autoSpaceDE/>
        <w:autoSpaceDN/>
        <w:bidi w:val="0"/>
        <w:adjustRightInd/>
        <w:snapToGrid/>
        <w:ind w:left="480" w:leftChars="0" w:hanging="480" w:hangingChars="200"/>
        <w:textAlignment w:val="auto"/>
        <w:rPr>
          <w:rFonts w:hint="default"/>
          <w:lang w:val="en-US" w:eastAsia="zh-CN"/>
        </w:rPr>
      </w:pPr>
      <w:r>
        <w:drawing>
          <wp:inline distT="0" distB="0" distL="114300" distR="114300">
            <wp:extent cx="5257800" cy="2402840"/>
            <wp:effectExtent l="0" t="0" r="0" b="5080"/>
            <wp:docPr id="5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9"/>
                    <pic:cNvPicPr>
                      <a:picLocks noChangeAspect="1"/>
                    </pic:cNvPicPr>
                  </pic:nvPicPr>
                  <pic:blipFill>
                    <a:blip r:embed="rId43"/>
                    <a:stretch>
                      <a:fillRect/>
                    </a:stretch>
                  </pic:blipFill>
                  <pic:spPr>
                    <a:xfrm>
                      <a:off x="0" y="0"/>
                      <a:ext cx="5257800" cy="2402840"/>
                    </a:xfrm>
                    <a:prstGeom prst="rect">
                      <a:avLst/>
                    </a:prstGeom>
                    <a:noFill/>
                    <a:ln>
                      <a:noFill/>
                    </a:ln>
                  </pic:spPr>
                </pic:pic>
              </a:graphicData>
            </a:graphic>
          </wp:inline>
        </w:drawing>
      </w:r>
      <w:r>
        <w:rPr>
          <w:rFonts w:hint="eastAsia"/>
          <w:lang w:val="en-US" w:eastAsia="zh-CN"/>
        </w:rPr>
        <w:t>调整完成后点击【保存并关闭】。</w:t>
      </w:r>
    </w:p>
    <w:p w14:paraId="7E81EB3A">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pPr>
      <w:r>
        <w:drawing>
          <wp:inline distT="0" distB="0" distL="114300" distR="114300">
            <wp:extent cx="5257800" cy="2402840"/>
            <wp:effectExtent l="0" t="0" r="0" b="5080"/>
            <wp:docPr id="5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0"/>
                    <pic:cNvPicPr>
                      <a:picLocks noChangeAspect="1"/>
                    </pic:cNvPicPr>
                  </pic:nvPicPr>
                  <pic:blipFill>
                    <a:blip r:embed="rId44"/>
                    <a:stretch>
                      <a:fillRect/>
                    </a:stretch>
                  </pic:blipFill>
                  <pic:spPr>
                    <a:xfrm>
                      <a:off x="0" y="0"/>
                      <a:ext cx="5257800" cy="2402840"/>
                    </a:xfrm>
                    <a:prstGeom prst="rect">
                      <a:avLst/>
                    </a:prstGeom>
                    <a:noFill/>
                    <a:ln>
                      <a:noFill/>
                    </a:ln>
                  </pic:spPr>
                </pic:pic>
              </a:graphicData>
            </a:graphic>
          </wp:inline>
        </w:drawing>
      </w:r>
    </w:p>
    <w:p w14:paraId="4FD88A95">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第五步，信息修改完成后，资产信息卡【变动状态】为“已变动”状态，填写页面标*号的必填信息。</w:t>
      </w:r>
    </w:p>
    <w:p w14:paraId="49382B4C">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pPr>
      <w:r>
        <w:drawing>
          <wp:inline distT="0" distB="0" distL="114300" distR="114300">
            <wp:extent cx="5257800" cy="2402840"/>
            <wp:effectExtent l="0" t="0" r="0" b="5080"/>
            <wp:docPr id="5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1"/>
                    <pic:cNvPicPr>
                      <a:picLocks noChangeAspect="1"/>
                    </pic:cNvPicPr>
                  </pic:nvPicPr>
                  <pic:blipFill>
                    <a:blip r:embed="rId45"/>
                    <a:stretch>
                      <a:fillRect/>
                    </a:stretch>
                  </pic:blipFill>
                  <pic:spPr>
                    <a:xfrm>
                      <a:off x="0" y="0"/>
                      <a:ext cx="5257800" cy="2402840"/>
                    </a:xfrm>
                    <a:prstGeom prst="rect">
                      <a:avLst/>
                    </a:prstGeom>
                    <a:noFill/>
                    <a:ln>
                      <a:noFill/>
                    </a:ln>
                  </pic:spPr>
                </pic:pic>
              </a:graphicData>
            </a:graphic>
          </wp:inline>
        </w:drawing>
      </w:r>
    </w:p>
    <w:p w14:paraId="1E725924">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第六步，填写完成后，点击保存，弹窗提示点击【确认提交】，即变动完成。</w:t>
      </w:r>
    </w:p>
    <w:p w14:paraId="239D88B3">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lang w:val="en-US" w:eastAsia="zh-CN"/>
        </w:rPr>
      </w:pPr>
      <w:r>
        <w:drawing>
          <wp:inline distT="0" distB="0" distL="114300" distR="114300">
            <wp:extent cx="5257800" cy="2402840"/>
            <wp:effectExtent l="0" t="0" r="0" b="5080"/>
            <wp:docPr id="5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2"/>
                    <pic:cNvPicPr>
                      <a:picLocks noChangeAspect="1"/>
                    </pic:cNvPicPr>
                  </pic:nvPicPr>
                  <pic:blipFill>
                    <a:blip r:embed="rId46"/>
                    <a:stretch>
                      <a:fillRect/>
                    </a:stretch>
                  </pic:blipFill>
                  <pic:spPr>
                    <a:xfrm>
                      <a:off x="0" y="0"/>
                      <a:ext cx="5257800" cy="2402840"/>
                    </a:xfrm>
                    <a:prstGeom prst="rect">
                      <a:avLst/>
                    </a:prstGeom>
                    <a:noFill/>
                    <a:ln>
                      <a:noFill/>
                    </a:ln>
                  </pic:spPr>
                </pic:pic>
              </a:graphicData>
            </a:graphic>
          </wp:inline>
        </w:drawing>
      </w:r>
    </w:p>
    <w:p w14:paraId="0436D2F8">
      <w:pPr>
        <w:kinsoku/>
        <w:wordWrap/>
        <w:overflowPunct/>
        <w:topLinePunct w:val="0"/>
        <w:autoSpaceDE/>
        <w:autoSpaceDN/>
        <w:bidi w:val="0"/>
        <w:ind w:left="0" w:leftChars="0" w:firstLine="0" w:firstLineChars="0"/>
        <w:textAlignment w:val="auto"/>
        <w:rPr>
          <w:rFonts w:hint="default"/>
          <w:lang w:val="en-US" w:eastAsia="zh-CN"/>
        </w:rPr>
      </w:pPr>
    </w:p>
    <w:p w14:paraId="06D0FD12">
      <w:pPr>
        <w:pStyle w:val="41"/>
        <w:kinsoku/>
        <w:wordWrap/>
        <w:overflowPunct/>
        <w:topLinePunct w:val="0"/>
        <w:autoSpaceDE/>
        <w:autoSpaceDN/>
        <w:bidi w:val="0"/>
        <w:ind w:left="0" w:leftChars="0"/>
        <w:textAlignment w:val="auto"/>
        <w:rPr>
          <w:rFonts w:hint="eastAsia"/>
        </w:rPr>
      </w:pPr>
      <w:bookmarkStart w:id="26" w:name="_Toc8113"/>
      <w:r>
        <w:rPr>
          <w:rFonts w:hint="eastAsia"/>
          <w:lang w:val="en-US" w:eastAsia="zh-CN"/>
        </w:rPr>
        <w:t>打印</w:t>
      </w:r>
      <w:bookmarkEnd w:id="26"/>
    </w:p>
    <w:p w14:paraId="730B07F8">
      <w:pPr>
        <w:kinsoku/>
        <w:wordWrap/>
        <w:overflowPunct/>
        <w:topLinePunct w:val="0"/>
        <w:autoSpaceDE/>
        <w:autoSpaceDN/>
        <w:bidi w:val="0"/>
        <w:ind w:left="0" w:leftChars="0" w:firstLine="480"/>
        <w:textAlignment w:val="auto"/>
        <w:rPr>
          <w:rFonts w:hint="eastAsia"/>
        </w:rPr>
      </w:pPr>
      <w:r>
        <w:rPr>
          <w:rFonts w:hint="eastAsia"/>
        </w:rPr>
        <w:t>访问需打印业务，勾选需打印的数据后，点击</w:t>
      </w:r>
      <w:r>
        <w:rPr>
          <w:rStyle w:val="37"/>
          <w:rFonts w:hint="eastAsia"/>
        </w:rPr>
        <w:t>打印</w:t>
      </w:r>
      <w:r>
        <w:rPr>
          <w:rFonts w:hint="eastAsia"/>
        </w:rPr>
        <w:t>功能，可以进入打印预览界面，位置见下图：</w:t>
      </w:r>
    </w:p>
    <w:p w14:paraId="093DAC88">
      <w:pPr>
        <w:pStyle w:val="48"/>
        <w:kinsoku/>
        <w:wordWrap/>
        <w:overflowPunct/>
        <w:topLinePunct w:val="0"/>
        <w:autoSpaceDE/>
        <w:autoSpaceDN/>
        <w:bidi w:val="0"/>
        <w:jc w:val="both"/>
        <w:textAlignment w:val="auto"/>
      </w:pPr>
      <w:r>
        <w:drawing>
          <wp:inline distT="0" distB="0" distL="114300" distR="114300">
            <wp:extent cx="5262880" cy="2816860"/>
            <wp:effectExtent l="0" t="0" r="13970" b="2540"/>
            <wp:docPr id="132243744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437447" name="图片 21"/>
                    <pic:cNvPicPr>
                      <a:picLocks noChangeAspect="1"/>
                    </pic:cNvPicPr>
                  </pic:nvPicPr>
                  <pic:blipFill>
                    <a:blip r:embed="rId47"/>
                    <a:stretch>
                      <a:fillRect/>
                    </a:stretch>
                  </pic:blipFill>
                  <pic:spPr>
                    <a:xfrm>
                      <a:off x="0" y="0"/>
                      <a:ext cx="5262880" cy="2816860"/>
                    </a:xfrm>
                    <a:prstGeom prst="rect">
                      <a:avLst/>
                    </a:prstGeom>
                    <a:noFill/>
                    <a:ln>
                      <a:noFill/>
                    </a:ln>
                  </pic:spPr>
                </pic:pic>
              </a:graphicData>
            </a:graphic>
          </wp:inline>
        </w:drawing>
      </w:r>
    </w:p>
    <w:p w14:paraId="7FAC5C13">
      <w:pPr>
        <w:pStyle w:val="41"/>
        <w:kinsoku/>
        <w:wordWrap/>
        <w:overflowPunct/>
        <w:topLinePunct w:val="0"/>
        <w:autoSpaceDE/>
        <w:autoSpaceDN/>
        <w:bidi w:val="0"/>
        <w:ind w:left="0" w:leftChars="0"/>
        <w:textAlignment w:val="auto"/>
        <w:rPr>
          <w:rFonts w:hint="eastAsia"/>
        </w:rPr>
      </w:pPr>
      <w:bookmarkStart w:id="27" w:name="_Toc16640"/>
      <w:r>
        <w:rPr>
          <w:rFonts w:hint="eastAsia"/>
        </w:rPr>
        <w:t>列设置</w:t>
      </w:r>
      <w:bookmarkEnd w:id="27"/>
    </w:p>
    <w:p w14:paraId="12555225">
      <w:pPr>
        <w:kinsoku/>
        <w:wordWrap/>
        <w:overflowPunct/>
        <w:topLinePunct w:val="0"/>
        <w:autoSpaceDE/>
        <w:autoSpaceDN/>
        <w:bidi w:val="0"/>
        <w:ind w:left="0" w:leftChars="0" w:firstLine="480"/>
        <w:textAlignment w:val="auto"/>
        <w:rPr>
          <w:rFonts w:hint="eastAsia"/>
        </w:rPr>
      </w:pPr>
      <w:r>
        <w:rPr>
          <w:rFonts w:hint="eastAsia"/>
        </w:rPr>
        <w:t>访问任意查询功能，点击工具栏中</w:t>
      </w:r>
      <w:r>
        <w:rPr>
          <w:rStyle w:val="37"/>
          <w:rFonts w:hint="eastAsia"/>
        </w:rPr>
        <w:t>列设置</w:t>
      </w:r>
      <w:r>
        <w:rPr>
          <w:rFonts w:hint="eastAsia"/>
        </w:rPr>
        <w:t>功能，在弹出的设置界面，勾选或取消勾选字段并点击确定后，列表中字段可以正确显隐，位置见下图：</w:t>
      </w:r>
    </w:p>
    <w:p w14:paraId="6E3D180D">
      <w:pPr>
        <w:pStyle w:val="48"/>
        <w:tabs>
          <w:tab w:val="left" w:pos="265"/>
          <w:tab w:val="center" w:pos="4695"/>
        </w:tabs>
        <w:kinsoku/>
        <w:wordWrap/>
        <w:overflowPunct/>
        <w:topLinePunct w:val="0"/>
        <w:autoSpaceDE/>
        <w:autoSpaceDN/>
        <w:bidi w:val="0"/>
        <w:jc w:val="left"/>
        <w:textAlignment w:val="auto"/>
      </w:pPr>
      <w:r>
        <w:rPr>
          <w:rFonts w:hint="eastAsia"/>
          <w:lang w:eastAsia="zh-CN"/>
        </w:rPr>
        <w:tab/>
      </w:r>
      <w:r>
        <w:drawing>
          <wp:inline distT="0" distB="0" distL="114300" distR="114300">
            <wp:extent cx="5271770" cy="2776855"/>
            <wp:effectExtent l="0" t="0" r="5080" b="4445"/>
            <wp:docPr id="2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a:blip r:embed="rId48"/>
                    <a:stretch>
                      <a:fillRect/>
                    </a:stretch>
                  </pic:blipFill>
                  <pic:spPr>
                    <a:xfrm>
                      <a:off x="0" y="0"/>
                      <a:ext cx="5271770" cy="2776855"/>
                    </a:xfrm>
                    <a:prstGeom prst="rect">
                      <a:avLst/>
                    </a:prstGeom>
                    <a:noFill/>
                    <a:ln>
                      <a:noFill/>
                    </a:ln>
                  </pic:spPr>
                </pic:pic>
              </a:graphicData>
            </a:graphic>
          </wp:inline>
        </w:drawing>
      </w:r>
    </w:p>
    <w:p w14:paraId="353A9A4D">
      <w:pPr>
        <w:pStyle w:val="41"/>
        <w:kinsoku/>
        <w:wordWrap/>
        <w:overflowPunct/>
        <w:topLinePunct w:val="0"/>
        <w:autoSpaceDE/>
        <w:autoSpaceDN/>
        <w:bidi w:val="0"/>
        <w:ind w:left="0" w:leftChars="0"/>
        <w:textAlignment w:val="auto"/>
        <w:rPr>
          <w:rFonts w:hint="eastAsia"/>
        </w:rPr>
      </w:pPr>
      <w:bookmarkStart w:id="28" w:name="_Toc7917"/>
      <w:r>
        <w:rPr>
          <w:rFonts w:hint="eastAsia"/>
        </w:rPr>
        <w:t>刷新</w:t>
      </w:r>
      <w:bookmarkEnd w:id="28"/>
    </w:p>
    <w:p w14:paraId="243E4927">
      <w:pPr>
        <w:kinsoku/>
        <w:wordWrap/>
        <w:overflowPunct/>
        <w:topLinePunct w:val="0"/>
        <w:autoSpaceDE/>
        <w:autoSpaceDN/>
        <w:bidi w:val="0"/>
        <w:ind w:left="0" w:leftChars="0" w:firstLine="480"/>
        <w:textAlignment w:val="auto"/>
        <w:rPr>
          <w:rFonts w:hint="eastAsia"/>
        </w:rPr>
      </w:pPr>
      <w:r>
        <w:rPr>
          <w:rFonts w:hint="eastAsia"/>
        </w:rPr>
        <w:t>访问任意查询功能，点击工具栏中</w:t>
      </w:r>
      <w:r>
        <w:rPr>
          <w:rStyle w:val="37"/>
          <w:rFonts w:hint="eastAsia"/>
        </w:rPr>
        <w:t>刷新</w:t>
      </w:r>
      <w:r>
        <w:rPr>
          <w:rFonts w:hint="eastAsia"/>
        </w:rPr>
        <w:t>按钮，可以将当前列表中数据更新到最新状态，位置见下图：</w:t>
      </w:r>
    </w:p>
    <w:p w14:paraId="19D495AB">
      <w:pPr>
        <w:pStyle w:val="48"/>
        <w:kinsoku/>
        <w:wordWrap/>
        <w:overflowPunct/>
        <w:topLinePunct w:val="0"/>
        <w:autoSpaceDE/>
        <w:autoSpaceDN/>
        <w:bidi w:val="0"/>
        <w:jc w:val="both"/>
        <w:textAlignment w:val="auto"/>
      </w:pPr>
      <w:r>
        <w:drawing>
          <wp:inline distT="0" distB="0" distL="114300" distR="114300">
            <wp:extent cx="5259705" cy="2815590"/>
            <wp:effectExtent l="0" t="0" r="17145" b="381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49"/>
                    <a:stretch>
                      <a:fillRect/>
                    </a:stretch>
                  </pic:blipFill>
                  <pic:spPr>
                    <a:xfrm>
                      <a:off x="0" y="0"/>
                      <a:ext cx="5259705" cy="2815590"/>
                    </a:xfrm>
                    <a:prstGeom prst="rect">
                      <a:avLst/>
                    </a:prstGeom>
                    <a:noFill/>
                    <a:ln>
                      <a:noFill/>
                    </a:ln>
                  </pic:spPr>
                </pic:pic>
              </a:graphicData>
            </a:graphic>
          </wp:inline>
        </w:drawing>
      </w:r>
    </w:p>
    <w:p w14:paraId="6FDEC6D2">
      <w:pPr>
        <w:pStyle w:val="39"/>
        <w:numPr>
          <w:ilvl w:val="0"/>
          <w:numId w:val="0"/>
        </w:numPr>
        <w:kinsoku/>
        <w:wordWrap/>
        <w:overflowPunct/>
        <w:topLinePunct w:val="0"/>
        <w:autoSpaceDE/>
        <w:autoSpaceDN/>
        <w:bidi w:val="0"/>
        <w:ind w:left="0" w:leftChars="0"/>
        <w:textAlignment w:val="auto"/>
        <w:rPr>
          <w:rFonts w:hint="eastAsia"/>
        </w:rPr>
      </w:pPr>
      <w:bookmarkStart w:id="29" w:name="_Toc7491"/>
      <w:bookmarkStart w:id="30" w:name="_Toc1235"/>
      <w:r>
        <w:rPr>
          <w:rFonts w:hint="eastAsia"/>
        </w:rPr>
        <w:t>第二部分：业务</w:t>
      </w:r>
      <w:r>
        <w:t>篇</w:t>
      </w:r>
      <w:bookmarkEnd w:id="29"/>
    </w:p>
    <w:p w14:paraId="0E52238D">
      <w:pPr>
        <w:pStyle w:val="39"/>
        <w:kinsoku/>
        <w:wordWrap/>
        <w:overflowPunct/>
        <w:topLinePunct w:val="0"/>
        <w:autoSpaceDE/>
        <w:autoSpaceDN/>
        <w:bidi w:val="0"/>
        <w:ind w:left="0" w:leftChars="0"/>
        <w:textAlignment w:val="auto"/>
        <w:rPr>
          <w:rFonts w:hint="eastAsia"/>
        </w:rPr>
      </w:pPr>
      <w:bookmarkStart w:id="31" w:name="_Toc219"/>
      <w:r>
        <w:rPr>
          <w:rFonts w:hint="eastAsia"/>
        </w:rPr>
        <w:t>基础管理</w:t>
      </w:r>
      <w:bookmarkEnd w:id="30"/>
      <w:bookmarkEnd w:id="31"/>
    </w:p>
    <w:p w14:paraId="002A84E2">
      <w:pPr>
        <w:pStyle w:val="41"/>
        <w:kinsoku/>
        <w:wordWrap/>
        <w:overflowPunct/>
        <w:topLinePunct w:val="0"/>
        <w:autoSpaceDE/>
        <w:autoSpaceDN/>
        <w:bidi w:val="0"/>
        <w:ind w:left="0" w:leftChars="0"/>
        <w:textAlignment w:val="auto"/>
        <w:rPr>
          <w:rFonts w:hint="eastAsia"/>
        </w:rPr>
      </w:pPr>
      <w:bookmarkStart w:id="32" w:name="_Toc1401"/>
      <w:bookmarkStart w:id="33" w:name="_Toc27130"/>
      <w:bookmarkStart w:id="34" w:name="_Toc91082587"/>
      <w:r>
        <w:rPr>
          <w:rFonts w:hint="eastAsia"/>
        </w:rPr>
        <w:t>业务介绍</w:t>
      </w:r>
      <w:bookmarkEnd w:id="32"/>
      <w:bookmarkEnd w:id="33"/>
      <w:bookmarkEnd w:id="34"/>
    </w:p>
    <w:p w14:paraId="7A388F77">
      <w:pPr>
        <w:kinsoku/>
        <w:wordWrap/>
        <w:overflowPunct/>
        <w:topLinePunct w:val="0"/>
        <w:autoSpaceDE/>
        <w:autoSpaceDN/>
        <w:bidi w:val="0"/>
        <w:ind w:left="0" w:leftChars="0" w:firstLine="480"/>
        <w:textAlignment w:val="auto"/>
        <w:rPr>
          <w:rFonts w:hint="eastAsia"/>
        </w:rPr>
      </w:pPr>
      <w:r>
        <w:rPr>
          <w:rFonts w:hint="eastAsia"/>
        </w:rPr>
        <w:t>用户登录系统后，需对本单位的单位信息进行核对，若单位信息存在问题，需进行修改。单位信息完善、确认无误后，需对登录系统的用户进行授权，授权后才能进行报表填报操作。</w:t>
      </w:r>
      <w:r>
        <w:rPr>
          <w:rFonts w:hint="eastAsia"/>
        </w:rPr>
        <w:tab/>
      </w:r>
    </w:p>
    <w:p w14:paraId="2020B96D">
      <w:pPr>
        <w:pStyle w:val="41"/>
        <w:kinsoku/>
        <w:wordWrap/>
        <w:overflowPunct/>
        <w:topLinePunct w:val="0"/>
        <w:autoSpaceDE/>
        <w:autoSpaceDN/>
        <w:bidi w:val="0"/>
        <w:ind w:left="0" w:leftChars="0"/>
        <w:textAlignment w:val="auto"/>
        <w:rPr>
          <w:rFonts w:hint="eastAsia"/>
        </w:rPr>
      </w:pPr>
      <w:bookmarkStart w:id="35" w:name="_Toc18399"/>
      <w:bookmarkStart w:id="36" w:name="_Toc31318"/>
      <w:bookmarkStart w:id="37" w:name="_Toc91082589"/>
      <w:r>
        <w:rPr>
          <w:rFonts w:hint="eastAsia"/>
        </w:rPr>
        <w:t>操作</w:t>
      </w:r>
      <w:r>
        <w:t>步骤</w:t>
      </w:r>
      <w:bookmarkEnd w:id="35"/>
      <w:bookmarkEnd w:id="36"/>
      <w:bookmarkEnd w:id="37"/>
    </w:p>
    <w:p w14:paraId="2276603E">
      <w:pPr>
        <w:pStyle w:val="43"/>
        <w:kinsoku/>
        <w:wordWrap/>
        <w:overflowPunct/>
        <w:topLinePunct w:val="0"/>
        <w:autoSpaceDE/>
        <w:autoSpaceDN/>
        <w:bidi w:val="0"/>
        <w:ind w:left="0" w:leftChars="0"/>
        <w:textAlignment w:val="auto"/>
      </w:pPr>
      <w:bookmarkStart w:id="38" w:name="_Toc30419"/>
      <w:bookmarkStart w:id="39" w:name="_Toc13465"/>
      <w:r>
        <w:rPr>
          <w:rFonts w:hint="eastAsia"/>
        </w:rPr>
        <w:t>单位信息管理</w:t>
      </w:r>
      <w:bookmarkEnd w:id="38"/>
      <w:bookmarkEnd w:id="39"/>
    </w:p>
    <w:p w14:paraId="3256F59A">
      <w:pPr>
        <w:kinsoku/>
        <w:wordWrap/>
        <w:overflowPunct/>
        <w:topLinePunct w:val="0"/>
        <w:autoSpaceDE/>
        <w:autoSpaceDN/>
        <w:bidi w:val="0"/>
        <w:ind w:left="0" w:leftChars="0" w:firstLine="482"/>
        <w:textAlignment w:val="auto"/>
        <w:rPr>
          <w:rFonts w:hint="eastAsia"/>
        </w:rPr>
      </w:pPr>
      <w:r>
        <w:rPr>
          <w:rFonts w:hint="eastAsia"/>
          <w:b/>
        </w:rPr>
        <w:t>第一步：</w:t>
      </w:r>
      <w:r>
        <w:rPr>
          <w:rFonts w:hint="eastAsia"/>
        </w:rPr>
        <w:t>登录系统后，点击</w:t>
      </w:r>
      <w:r>
        <w:rPr>
          <w:rStyle w:val="37"/>
          <w:rFonts w:hint="eastAsia" w:cs="仿宋_GB2312"/>
        </w:rPr>
        <w:t>基础管理</w:t>
      </w:r>
      <w:r>
        <w:rPr>
          <w:rFonts w:hint="eastAsia"/>
        </w:rPr>
        <w:t>，再点击</w:t>
      </w:r>
      <w:r>
        <w:rPr>
          <w:rStyle w:val="37"/>
          <w:rFonts w:hint="eastAsia" w:cs="仿宋_GB2312"/>
        </w:rPr>
        <w:t>单位信息管理</w:t>
      </w:r>
      <w:r>
        <w:rPr>
          <w:rFonts w:hint="eastAsia"/>
        </w:rPr>
        <w:t>，进入单位信息维护页面。</w:t>
      </w:r>
    </w:p>
    <w:p w14:paraId="4D18EEEF">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0"/>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060BED12">
      <w:pPr>
        <w:pStyle w:val="48"/>
        <w:kinsoku/>
        <w:wordWrap/>
        <w:overflowPunct/>
        <w:topLinePunct w:val="0"/>
        <w:autoSpaceDE/>
        <w:autoSpaceDN/>
        <w:bidi w:val="0"/>
        <w:ind w:left="0" w:leftChars="0"/>
        <w:textAlignment w:val="auto"/>
      </w:pPr>
      <w:r>
        <w:rPr>
          <w:rFonts w:hint="eastAsia"/>
        </w:rPr>
        <w:t>图5.2.1-1</w:t>
      </w:r>
    </w:p>
    <w:p w14:paraId="5093266F">
      <w:pPr>
        <w:kinsoku/>
        <w:wordWrap/>
        <w:overflowPunct/>
        <w:topLinePunct w:val="0"/>
        <w:autoSpaceDE/>
        <w:autoSpaceDN/>
        <w:bidi w:val="0"/>
        <w:ind w:left="0" w:leftChars="0" w:firstLine="482"/>
        <w:textAlignment w:val="auto"/>
        <w:rPr>
          <w:rFonts w:hint="eastAsia"/>
        </w:rPr>
      </w:pPr>
      <w:r>
        <w:rPr>
          <w:rFonts w:hint="eastAsia"/>
          <w:b/>
        </w:rPr>
        <w:t>第二步：</w:t>
      </w:r>
      <w:r>
        <w:rPr>
          <w:rFonts w:hint="eastAsia"/>
          <w:bCs/>
        </w:rPr>
        <w:t>若单位信息与实际存在差异，点击右下角</w:t>
      </w:r>
      <w:r>
        <w:rPr>
          <w:rFonts w:hint="eastAsia"/>
          <w:bdr w:val="single" w:color="auto" w:sz="4" w:space="0"/>
          <w:shd w:val="clear" w:color="FFFFFF" w:fill="D9D9D9"/>
        </w:rPr>
        <w:t>修改</w:t>
      </w:r>
      <w:r>
        <w:rPr>
          <w:rFonts w:hint="eastAsia"/>
        </w:rPr>
        <w:t>，针对差异项进行修改，修改完成后，点击右下角</w:t>
      </w:r>
      <w:r>
        <w:rPr>
          <w:rFonts w:hint="eastAsia"/>
          <w:bdr w:val="single" w:color="auto" w:sz="4" w:space="0"/>
          <w:shd w:val="clear" w:color="FFFFFF" w:fill="D9D9D9"/>
        </w:rPr>
        <w:t>保存</w:t>
      </w:r>
      <w:r>
        <w:rPr>
          <w:rFonts w:hint="eastAsia"/>
        </w:rPr>
        <w:t>。</w:t>
      </w:r>
    </w:p>
    <w:p w14:paraId="38364179">
      <w:pPr>
        <w:pStyle w:val="43"/>
        <w:kinsoku/>
        <w:wordWrap/>
        <w:overflowPunct/>
        <w:topLinePunct w:val="0"/>
        <w:autoSpaceDE/>
        <w:autoSpaceDN/>
        <w:bidi w:val="0"/>
        <w:ind w:left="0" w:leftChars="0"/>
        <w:textAlignment w:val="auto"/>
      </w:pPr>
      <w:bookmarkStart w:id="40" w:name="_Toc9370"/>
      <w:bookmarkStart w:id="41" w:name="_Toc7344"/>
      <w:r>
        <w:rPr>
          <w:rFonts w:hint="eastAsia"/>
        </w:rPr>
        <w:t>人员信息管理</w:t>
      </w:r>
      <w:bookmarkEnd w:id="40"/>
      <w:bookmarkEnd w:id="41"/>
    </w:p>
    <w:p w14:paraId="147A8DEF">
      <w:pPr>
        <w:kinsoku/>
        <w:wordWrap/>
        <w:overflowPunct/>
        <w:topLinePunct w:val="0"/>
        <w:autoSpaceDE/>
        <w:autoSpaceDN/>
        <w:bidi w:val="0"/>
        <w:ind w:left="0" w:leftChars="0" w:firstLine="482"/>
        <w:textAlignment w:val="auto"/>
        <w:rPr>
          <w:rFonts w:hint="eastAsia"/>
        </w:rPr>
      </w:pPr>
      <w:r>
        <w:rPr>
          <w:rFonts w:hint="eastAsia"/>
          <w:b/>
        </w:rPr>
        <w:t>第一步：</w:t>
      </w:r>
      <w:r>
        <w:rPr>
          <w:rFonts w:hint="eastAsia"/>
        </w:rPr>
        <w:t>点击</w:t>
      </w:r>
      <w:r>
        <w:rPr>
          <w:rStyle w:val="37"/>
          <w:rFonts w:hint="eastAsia" w:cs="仿宋_GB2312"/>
        </w:rPr>
        <w:t>人员信息管理</w:t>
      </w:r>
      <w:r>
        <w:rPr>
          <w:rFonts w:hint="eastAsia"/>
        </w:rPr>
        <w:t>，进入人员信息维护页面。</w:t>
      </w:r>
    </w:p>
    <w:p w14:paraId="3CA3CE89">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51"/>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7FE62DEC">
      <w:pPr>
        <w:pStyle w:val="48"/>
        <w:kinsoku/>
        <w:wordWrap/>
        <w:overflowPunct/>
        <w:topLinePunct w:val="0"/>
        <w:autoSpaceDE/>
        <w:autoSpaceDN/>
        <w:bidi w:val="0"/>
        <w:ind w:left="0" w:leftChars="0"/>
        <w:textAlignment w:val="auto"/>
      </w:pPr>
      <w:r>
        <w:rPr>
          <w:rFonts w:hint="eastAsia"/>
        </w:rPr>
        <w:t>图5.2.2-1</w:t>
      </w:r>
    </w:p>
    <w:p w14:paraId="733726E6">
      <w:pPr>
        <w:kinsoku/>
        <w:wordWrap/>
        <w:overflowPunct/>
        <w:topLinePunct w:val="0"/>
        <w:autoSpaceDE/>
        <w:autoSpaceDN/>
        <w:bidi w:val="0"/>
        <w:ind w:left="0" w:leftChars="0" w:firstLine="482"/>
        <w:textAlignment w:val="auto"/>
        <w:rPr>
          <w:rFonts w:hint="eastAsia"/>
          <w:bCs/>
        </w:rPr>
      </w:pPr>
      <w:r>
        <w:rPr>
          <w:rFonts w:hint="eastAsia"/>
          <w:b/>
        </w:rPr>
        <w:t>第二步：</w:t>
      </w:r>
      <w:r>
        <w:rPr>
          <w:rFonts w:hint="eastAsia"/>
          <w:bCs/>
        </w:rPr>
        <w:t>查询需要授权的用户，或者右上角输入“登录名”进行定位。</w:t>
      </w:r>
    </w:p>
    <w:p w14:paraId="25DC2A2F">
      <w:pPr>
        <w:pStyle w:val="13"/>
        <w:kinsoku/>
        <w:wordWrap/>
        <w:overflowPunct/>
        <w:topLinePunct w:val="0"/>
        <w:autoSpaceDE/>
        <w:autoSpaceDN/>
        <w:bidi w:val="0"/>
        <w:ind w:left="0" w:leftChars="0" w:firstLine="0" w:firstLineChars="0"/>
        <w:textAlignment w:val="auto"/>
        <w:rPr>
          <w:rFonts w:hint="eastAsia"/>
          <w:bCs/>
        </w:rPr>
      </w:pPr>
      <w:r>
        <w:drawing>
          <wp:inline distT="0" distB="0" distL="114300" distR="114300">
            <wp:extent cx="5266690" cy="2520950"/>
            <wp:effectExtent l="9525" t="9525" r="19685" b="2222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52"/>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6B22B917">
      <w:pPr>
        <w:pStyle w:val="48"/>
        <w:kinsoku/>
        <w:wordWrap/>
        <w:overflowPunct/>
        <w:topLinePunct w:val="0"/>
        <w:autoSpaceDE/>
        <w:autoSpaceDN/>
        <w:bidi w:val="0"/>
        <w:ind w:left="0" w:leftChars="0" w:firstLine="360"/>
        <w:textAlignment w:val="auto"/>
      </w:pPr>
      <w:r>
        <w:rPr>
          <w:rFonts w:hint="eastAsia"/>
        </w:rPr>
        <w:t>图5.2.2-2</w:t>
      </w:r>
    </w:p>
    <w:p w14:paraId="0A4B24D2">
      <w:pPr>
        <w:kinsoku/>
        <w:wordWrap/>
        <w:overflowPunct/>
        <w:topLinePunct w:val="0"/>
        <w:autoSpaceDE/>
        <w:autoSpaceDN/>
        <w:bidi w:val="0"/>
        <w:ind w:left="0" w:leftChars="0" w:firstLine="482"/>
        <w:textAlignment w:val="auto"/>
        <w:rPr>
          <w:rFonts w:hint="eastAsia"/>
        </w:rPr>
      </w:pPr>
      <w:r>
        <w:rPr>
          <w:rFonts w:hint="eastAsia"/>
          <w:b/>
          <w:bCs/>
        </w:rPr>
        <w:t>第三步</w:t>
      </w:r>
      <w:r>
        <w:rPr>
          <w:rFonts w:hint="eastAsia"/>
        </w:rPr>
        <w:t>：勾选需要授权的用户，点击</w:t>
      </w:r>
      <w:r>
        <w:rPr>
          <w:rStyle w:val="37"/>
          <w:rFonts w:hint="eastAsia" w:cs="仿宋_GB2312" w:asciiTheme="minorHAnsi" w:hAnsiTheme="minorHAnsi"/>
        </w:rPr>
        <w:t>关联角色</w:t>
      </w:r>
      <w:r>
        <w:rPr>
          <w:rFonts w:hint="eastAsia"/>
        </w:rPr>
        <w:t>，选择“门户功能”下，双击“单位决算报告经办岗”，右侧出现“单位决算报告经办岗”后，点击</w:t>
      </w:r>
      <w:r>
        <w:rPr>
          <w:rStyle w:val="37"/>
          <w:rFonts w:hint="eastAsia" w:cs="仿宋_GB2312" w:asciiTheme="minorHAnsi" w:hAnsiTheme="minorHAnsi"/>
        </w:rPr>
        <w:t>确认</w:t>
      </w:r>
      <w:r>
        <w:rPr>
          <w:rFonts w:hint="eastAsia"/>
        </w:rPr>
        <w:t>。</w:t>
      </w:r>
    </w:p>
    <w:p w14:paraId="7FD0344C">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53"/>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6E910891">
      <w:pPr>
        <w:pStyle w:val="48"/>
        <w:kinsoku/>
        <w:wordWrap/>
        <w:overflowPunct/>
        <w:topLinePunct w:val="0"/>
        <w:autoSpaceDE/>
        <w:autoSpaceDN/>
        <w:bidi w:val="0"/>
        <w:ind w:left="0" w:leftChars="0"/>
        <w:textAlignment w:val="auto"/>
      </w:pPr>
      <w:r>
        <w:rPr>
          <w:rFonts w:hint="eastAsia"/>
        </w:rPr>
        <w:t>图5.2.2-3</w:t>
      </w:r>
    </w:p>
    <w:p w14:paraId="4D028B5A">
      <w:pPr>
        <w:pStyle w:val="39"/>
        <w:kinsoku/>
        <w:wordWrap/>
        <w:overflowPunct/>
        <w:topLinePunct w:val="0"/>
        <w:autoSpaceDE/>
        <w:autoSpaceDN/>
        <w:bidi w:val="0"/>
        <w:ind w:left="0" w:leftChars="0"/>
        <w:textAlignment w:val="auto"/>
        <w:rPr>
          <w:rFonts w:hint="eastAsia"/>
        </w:rPr>
      </w:pPr>
      <w:bookmarkStart w:id="42" w:name="_Toc31808"/>
      <w:bookmarkStart w:id="43" w:name="_Toc31810"/>
      <w:r>
        <w:rPr>
          <w:rFonts w:hint="eastAsia"/>
        </w:rPr>
        <w:t>数据填报</w:t>
      </w:r>
      <w:bookmarkEnd w:id="42"/>
      <w:bookmarkEnd w:id="43"/>
    </w:p>
    <w:p w14:paraId="75A8CC17">
      <w:pPr>
        <w:pStyle w:val="41"/>
        <w:kinsoku/>
        <w:wordWrap/>
        <w:overflowPunct/>
        <w:topLinePunct w:val="0"/>
        <w:autoSpaceDE/>
        <w:autoSpaceDN/>
        <w:bidi w:val="0"/>
        <w:ind w:left="0" w:leftChars="0"/>
        <w:textAlignment w:val="auto"/>
        <w:rPr>
          <w:rFonts w:hint="eastAsia"/>
        </w:rPr>
      </w:pPr>
      <w:bookmarkStart w:id="44" w:name="_Toc12209"/>
      <w:bookmarkStart w:id="45" w:name="_Toc24513"/>
      <w:bookmarkStart w:id="46" w:name="_Toc91082592"/>
      <w:r>
        <w:rPr>
          <w:rFonts w:hint="eastAsia"/>
        </w:rPr>
        <w:t>业务介绍</w:t>
      </w:r>
      <w:bookmarkEnd w:id="44"/>
      <w:bookmarkEnd w:id="45"/>
      <w:bookmarkEnd w:id="46"/>
    </w:p>
    <w:p w14:paraId="67AA8ABC">
      <w:pPr>
        <w:kinsoku/>
        <w:wordWrap/>
        <w:overflowPunct/>
        <w:topLinePunct w:val="0"/>
        <w:autoSpaceDE/>
        <w:autoSpaceDN/>
        <w:bidi w:val="0"/>
        <w:ind w:left="0" w:leftChars="0" w:firstLine="480"/>
        <w:textAlignment w:val="auto"/>
        <w:rPr>
          <w:rFonts w:hint="eastAsia"/>
        </w:rPr>
      </w:pPr>
      <w:r>
        <w:rPr>
          <w:rFonts w:hint="eastAsia"/>
        </w:rPr>
        <w:t>决算报告系统是各部门、各单位按照基本的填报—批复—汇总—统计的业务流程，保证编报单位范围完整、数据规范准确，层层汇总、逐级上报，按时报送相关材料。</w:t>
      </w:r>
    </w:p>
    <w:p w14:paraId="14993C38">
      <w:pPr>
        <w:pStyle w:val="41"/>
        <w:kinsoku/>
        <w:wordWrap/>
        <w:overflowPunct/>
        <w:topLinePunct w:val="0"/>
        <w:autoSpaceDE/>
        <w:autoSpaceDN/>
        <w:bidi w:val="0"/>
        <w:ind w:left="0" w:leftChars="0"/>
        <w:textAlignment w:val="auto"/>
        <w:rPr>
          <w:rFonts w:hint="eastAsia"/>
        </w:rPr>
      </w:pPr>
      <w:bookmarkStart w:id="47" w:name="_Toc4498"/>
      <w:bookmarkStart w:id="48" w:name="_Toc91082593"/>
      <w:bookmarkStart w:id="49" w:name="_Toc3189"/>
      <w:r>
        <w:rPr>
          <w:rFonts w:hint="eastAsia"/>
        </w:rPr>
        <w:t>业务流程</w:t>
      </w:r>
      <w:bookmarkEnd w:id="47"/>
      <w:bookmarkEnd w:id="48"/>
      <w:bookmarkEnd w:id="49"/>
    </w:p>
    <w:p w14:paraId="55A7F5BA">
      <w:pPr>
        <w:pStyle w:val="13"/>
        <w:kinsoku/>
        <w:wordWrap/>
        <w:overflowPunct/>
        <w:topLinePunct w:val="0"/>
        <w:autoSpaceDE/>
        <w:autoSpaceDN/>
        <w:bidi w:val="0"/>
        <w:ind w:left="0" w:leftChars="0" w:firstLine="480"/>
        <w:jc w:val="center"/>
        <w:textAlignment w:val="auto"/>
        <w:rPr>
          <w:rFonts w:hint="eastAsia"/>
        </w:rPr>
      </w:pPr>
      <w:r>
        <w:rPr>
          <w:rFonts w:hint="eastAsia"/>
        </w:rPr>
        <w:object>
          <v:shape id="_x0000_i1027" o:spt="75" type="#_x0000_t75" style="height:219.35pt;width:165.75pt;" o:ole="t" filled="f" o:preferrelative="t" stroked="f" coordsize="21600,21600">
            <v:path/>
            <v:fill on="f" focussize="0,0"/>
            <v:stroke on="f" joinstyle="miter"/>
            <v:imagedata r:id="rId55" o:title=""/>
            <o:lock v:ext="edit" aspectratio="t"/>
            <w10:wrap type="none"/>
            <w10:anchorlock/>
          </v:shape>
          <o:OLEObject Type="Embed" ProgID="Visio.Drawing.11" ShapeID="_x0000_i1027" DrawAspect="Content" ObjectID="_1468075725" r:id="rId54">
            <o:LockedField>false</o:LockedField>
          </o:OLEObject>
        </w:object>
      </w:r>
    </w:p>
    <w:p w14:paraId="6C5E1825">
      <w:pPr>
        <w:pStyle w:val="48"/>
        <w:kinsoku/>
        <w:wordWrap/>
        <w:overflowPunct/>
        <w:topLinePunct w:val="0"/>
        <w:autoSpaceDE/>
        <w:autoSpaceDN/>
        <w:bidi w:val="0"/>
        <w:ind w:left="0" w:leftChars="0"/>
        <w:textAlignment w:val="auto"/>
      </w:pPr>
      <w:r>
        <w:rPr>
          <w:rFonts w:hint="eastAsia"/>
        </w:rPr>
        <w:t>图6.2-1</w:t>
      </w:r>
    </w:p>
    <w:p w14:paraId="278AC20E">
      <w:pPr>
        <w:pStyle w:val="41"/>
        <w:kinsoku/>
        <w:wordWrap/>
        <w:overflowPunct/>
        <w:topLinePunct w:val="0"/>
        <w:autoSpaceDE/>
        <w:autoSpaceDN/>
        <w:bidi w:val="0"/>
        <w:ind w:left="0" w:leftChars="0"/>
        <w:textAlignment w:val="auto"/>
        <w:rPr>
          <w:rFonts w:hint="eastAsia"/>
        </w:rPr>
      </w:pPr>
      <w:bookmarkStart w:id="50" w:name="_Toc91082594"/>
      <w:bookmarkStart w:id="51" w:name="_Toc21413"/>
      <w:bookmarkStart w:id="52" w:name="_Toc21516"/>
      <w:r>
        <w:rPr>
          <w:rFonts w:hint="eastAsia"/>
        </w:rPr>
        <w:t>操作</w:t>
      </w:r>
      <w:r>
        <w:t>步骤</w:t>
      </w:r>
      <w:bookmarkEnd w:id="50"/>
      <w:bookmarkEnd w:id="51"/>
      <w:bookmarkEnd w:id="52"/>
    </w:p>
    <w:p w14:paraId="114352A1">
      <w:pPr>
        <w:kinsoku/>
        <w:wordWrap/>
        <w:overflowPunct/>
        <w:topLinePunct w:val="0"/>
        <w:autoSpaceDE/>
        <w:autoSpaceDN/>
        <w:bidi w:val="0"/>
        <w:ind w:left="0" w:leftChars="0" w:firstLine="480"/>
        <w:textAlignment w:val="auto"/>
        <w:rPr>
          <w:rFonts w:hint="eastAsia"/>
        </w:rPr>
      </w:pPr>
      <w:r>
        <w:rPr>
          <w:rFonts w:hint="eastAsia"/>
        </w:rPr>
        <w:t>报表编报过程中，需进行数据生成、运算、审核、全算、全审等操作，填报过程中常用的功能按钮如下：</w:t>
      </w:r>
    </w:p>
    <w:p w14:paraId="5EC59F29">
      <w:pPr>
        <w:pStyle w:val="13"/>
        <w:kinsoku/>
        <w:wordWrap/>
        <w:overflowPunct/>
        <w:topLinePunct w:val="0"/>
        <w:autoSpaceDE/>
        <w:autoSpaceDN/>
        <w:bidi w:val="0"/>
        <w:ind w:left="0" w:leftChars="0" w:firstLine="480"/>
        <w:textAlignment w:val="auto"/>
        <w:rPr>
          <w:rFonts w:hint="eastAsia"/>
        </w:rPr>
      </w:pPr>
      <w:r>
        <w:drawing>
          <wp:inline distT="0" distB="0" distL="114300" distR="114300">
            <wp:extent cx="5268595" cy="158750"/>
            <wp:effectExtent l="9525" t="9525" r="17780" b="22225"/>
            <wp:docPr id="3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1"/>
                    <pic:cNvPicPr>
                      <a:picLocks noChangeAspect="1"/>
                    </pic:cNvPicPr>
                  </pic:nvPicPr>
                  <pic:blipFill>
                    <a:blip r:embed="rId56"/>
                    <a:stretch>
                      <a:fillRect/>
                    </a:stretch>
                  </pic:blipFill>
                  <pic:spPr>
                    <a:xfrm>
                      <a:off x="0" y="0"/>
                      <a:ext cx="5268595" cy="158750"/>
                    </a:xfrm>
                    <a:prstGeom prst="rect">
                      <a:avLst/>
                    </a:prstGeom>
                    <a:noFill/>
                    <a:ln>
                      <a:solidFill>
                        <a:schemeClr val="accent1">
                          <a:lumMod val="60000"/>
                          <a:lumOff val="40000"/>
                        </a:schemeClr>
                      </a:solidFill>
                    </a:ln>
                  </pic:spPr>
                </pic:pic>
              </a:graphicData>
            </a:graphic>
          </wp:inline>
        </w:drawing>
      </w:r>
    </w:p>
    <w:p w14:paraId="1A83FA81">
      <w:pPr>
        <w:pStyle w:val="48"/>
        <w:kinsoku/>
        <w:wordWrap/>
        <w:overflowPunct/>
        <w:topLinePunct w:val="0"/>
        <w:autoSpaceDE/>
        <w:autoSpaceDN/>
        <w:bidi w:val="0"/>
        <w:ind w:left="0" w:leftChars="0"/>
        <w:textAlignment w:val="auto"/>
      </w:pPr>
      <w:r>
        <w:rPr>
          <w:rFonts w:hint="eastAsia"/>
        </w:rPr>
        <w:t>图6.3-1</w:t>
      </w:r>
    </w:p>
    <w:p w14:paraId="5E77DC55">
      <w:pPr>
        <w:kinsoku/>
        <w:wordWrap/>
        <w:overflowPunct/>
        <w:topLinePunct w:val="0"/>
        <w:autoSpaceDE/>
        <w:autoSpaceDN/>
        <w:bidi w:val="0"/>
        <w:ind w:left="0" w:leftChars="0" w:firstLine="480"/>
        <w:textAlignment w:val="auto"/>
        <w:rPr>
          <w:rFonts w:hint="eastAsia"/>
        </w:rPr>
      </w:pPr>
      <w:r>
        <w:rPr>
          <w:rStyle w:val="37"/>
          <w:rFonts w:hint="eastAsia"/>
        </w:rPr>
        <w:t>数据生成</w:t>
      </w:r>
      <w:r>
        <w:rPr>
          <w:rFonts w:hint="eastAsia"/>
          <w:b/>
          <w:bCs/>
        </w:rPr>
        <w:t>：</w:t>
      </w:r>
      <w:r>
        <w:rPr>
          <w:rFonts w:hint="eastAsia"/>
        </w:rPr>
        <w:t>此按钮用于将单位信息提取生成报表封面信息，以及卡片库数据生成报表数据；</w:t>
      </w:r>
    </w:p>
    <w:p w14:paraId="374C8D0F">
      <w:pPr>
        <w:kinsoku/>
        <w:wordWrap/>
        <w:overflowPunct/>
        <w:topLinePunct w:val="0"/>
        <w:autoSpaceDE/>
        <w:autoSpaceDN/>
        <w:bidi w:val="0"/>
        <w:ind w:left="0" w:leftChars="0" w:firstLine="480"/>
        <w:textAlignment w:val="auto"/>
        <w:rPr>
          <w:rFonts w:hint="eastAsia"/>
        </w:rPr>
      </w:pPr>
      <w:r>
        <w:rPr>
          <w:rStyle w:val="37"/>
          <w:rFonts w:hint="eastAsia"/>
        </w:rPr>
        <w:t>保存</w:t>
      </w:r>
      <w:r>
        <w:rPr>
          <w:rFonts w:hint="eastAsia"/>
          <w:b/>
          <w:bCs/>
        </w:rPr>
        <w:t>：</w:t>
      </w:r>
      <w:r>
        <w:rPr>
          <w:rFonts w:hint="eastAsia"/>
        </w:rPr>
        <w:t>对报表编辑的数据进行保存操作，保存时自动进行数据运算；</w:t>
      </w:r>
    </w:p>
    <w:p w14:paraId="0ECC4CAC">
      <w:pPr>
        <w:kinsoku/>
        <w:wordWrap/>
        <w:overflowPunct/>
        <w:topLinePunct w:val="0"/>
        <w:autoSpaceDE/>
        <w:autoSpaceDN/>
        <w:bidi w:val="0"/>
        <w:ind w:left="0" w:leftChars="0" w:firstLine="480"/>
        <w:textAlignment w:val="auto"/>
        <w:rPr>
          <w:rFonts w:hint="eastAsia"/>
        </w:rPr>
      </w:pPr>
      <w:r>
        <w:rPr>
          <w:rStyle w:val="37"/>
        </w:rPr>
        <w:t>整表清除</w:t>
      </w:r>
      <w:r>
        <w:rPr>
          <w:rFonts w:hint="eastAsia"/>
          <w:b/>
          <w:bCs/>
        </w:rPr>
        <w:t>：</w:t>
      </w:r>
      <w:r>
        <w:rPr>
          <w:rFonts w:hint="eastAsia"/>
        </w:rPr>
        <w:t>清空选中报表中所有数据，也可进行多表批量清空。需重新提取、运算或手工填写；</w:t>
      </w:r>
    </w:p>
    <w:p w14:paraId="4EA61C41">
      <w:pPr>
        <w:kinsoku/>
        <w:wordWrap/>
        <w:overflowPunct/>
        <w:topLinePunct w:val="0"/>
        <w:autoSpaceDE/>
        <w:autoSpaceDN/>
        <w:bidi w:val="0"/>
        <w:ind w:left="0" w:leftChars="0" w:firstLine="480"/>
        <w:textAlignment w:val="auto"/>
        <w:rPr>
          <w:rFonts w:hint="eastAsia"/>
        </w:rPr>
      </w:pPr>
      <w:r>
        <w:rPr>
          <w:rStyle w:val="37"/>
          <w:rFonts w:hint="eastAsia"/>
        </w:rPr>
        <w:t>插行</w:t>
      </w:r>
      <w:r>
        <w:rPr>
          <w:rFonts w:hint="eastAsia"/>
          <w:b/>
          <w:bCs/>
        </w:rPr>
        <w:t>：</w:t>
      </w:r>
      <w:r>
        <w:rPr>
          <w:rFonts w:hint="eastAsia"/>
        </w:rPr>
        <w:t>针对可以增行的浮动报表，通过此按钮进行增行操作；</w:t>
      </w:r>
    </w:p>
    <w:p w14:paraId="5596C52D">
      <w:pPr>
        <w:kinsoku/>
        <w:wordWrap/>
        <w:overflowPunct/>
        <w:topLinePunct w:val="0"/>
        <w:autoSpaceDE/>
        <w:autoSpaceDN/>
        <w:bidi w:val="0"/>
        <w:ind w:left="0" w:leftChars="0" w:firstLine="480"/>
        <w:textAlignment w:val="auto"/>
        <w:rPr>
          <w:rFonts w:hint="eastAsia"/>
        </w:rPr>
      </w:pPr>
      <w:r>
        <w:rPr>
          <w:rStyle w:val="37"/>
          <w:rFonts w:hint="eastAsia"/>
        </w:rPr>
        <w:t>删行</w:t>
      </w:r>
      <w:r>
        <w:rPr>
          <w:rFonts w:hint="eastAsia"/>
          <w:b/>
          <w:bCs/>
        </w:rPr>
        <w:t>：</w:t>
      </w:r>
      <w:r>
        <w:rPr>
          <w:rFonts w:hint="eastAsia"/>
        </w:rPr>
        <w:t>针对可以删行的浮动报表，通过此按钮进行删行操作；</w:t>
      </w:r>
    </w:p>
    <w:p w14:paraId="141727D7">
      <w:pPr>
        <w:kinsoku/>
        <w:wordWrap/>
        <w:overflowPunct/>
        <w:topLinePunct w:val="0"/>
        <w:autoSpaceDE/>
        <w:autoSpaceDN/>
        <w:bidi w:val="0"/>
        <w:ind w:left="0" w:leftChars="0" w:firstLine="480"/>
        <w:textAlignment w:val="auto"/>
        <w:rPr>
          <w:rFonts w:hint="eastAsia"/>
        </w:rPr>
      </w:pPr>
      <w:r>
        <w:rPr>
          <w:rStyle w:val="37"/>
          <w:rFonts w:hint="eastAsia"/>
        </w:rPr>
        <w:t>运算</w:t>
      </w:r>
      <w:r>
        <w:rPr>
          <w:rFonts w:hint="eastAsia"/>
          <w:b/>
          <w:bCs/>
        </w:rPr>
        <w:t>：</w:t>
      </w:r>
      <w:r>
        <w:rPr>
          <w:rFonts w:hint="eastAsia"/>
        </w:rPr>
        <w:t>针对当前表内或选定多表进行表内运算，完成计算单元格数据计算；</w:t>
      </w:r>
    </w:p>
    <w:p w14:paraId="57602A70">
      <w:pPr>
        <w:kinsoku/>
        <w:wordWrap/>
        <w:overflowPunct/>
        <w:topLinePunct w:val="0"/>
        <w:autoSpaceDE/>
        <w:autoSpaceDN/>
        <w:bidi w:val="0"/>
        <w:ind w:left="0" w:leftChars="0" w:firstLine="480"/>
        <w:textAlignment w:val="auto"/>
        <w:rPr>
          <w:rFonts w:hint="eastAsia"/>
        </w:rPr>
      </w:pPr>
      <w:r>
        <w:rPr>
          <w:rStyle w:val="37"/>
          <w:rFonts w:hint="eastAsia"/>
        </w:rPr>
        <w:t>全算</w:t>
      </w:r>
      <w:r>
        <w:rPr>
          <w:rFonts w:hint="eastAsia"/>
          <w:b/>
          <w:bCs/>
        </w:rPr>
        <w:t>：</w:t>
      </w:r>
      <w:r>
        <w:rPr>
          <w:rFonts w:hint="eastAsia"/>
        </w:rPr>
        <w:t>针对所有报表的指标进行运算赋值；</w:t>
      </w:r>
    </w:p>
    <w:p w14:paraId="1F48E188">
      <w:pPr>
        <w:kinsoku/>
        <w:wordWrap/>
        <w:overflowPunct/>
        <w:topLinePunct w:val="0"/>
        <w:autoSpaceDE/>
        <w:autoSpaceDN/>
        <w:bidi w:val="0"/>
        <w:ind w:left="0" w:leftChars="0" w:firstLine="480"/>
        <w:textAlignment w:val="auto"/>
        <w:rPr>
          <w:rFonts w:hint="eastAsia"/>
        </w:rPr>
      </w:pPr>
      <w:r>
        <w:rPr>
          <w:rStyle w:val="37"/>
          <w:rFonts w:hint="eastAsia"/>
        </w:rPr>
        <w:t>审核</w:t>
      </w:r>
      <w:r>
        <w:rPr>
          <w:rFonts w:hint="eastAsia"/>
          <w:b/>
          <w:bCs/>
        </w:rPr>
        <w:t>：</w:t>
      </w:r>
      <w:r>
        <w:rPr>
          <w:rFonts w:hint="eastAsia"/>
        </w:rPr>
        <w:t>针对当前表或选定多表进行表内逻辑关系检查，并将审核错误结果直接展示；</w:t>
      </w:r>
    </w:p>
    <w:p w14:paraId="4A00E5E3">
      <w:pPr>
        <w:kinsoku/>
        <w:wordWrap/>
        <w:overflowPunct/>
        <w:topLinePunct w:val="0"/>
        <w:autoSpaceDE/>
        <w:autoSpaceDN/>
        <w:bidi w:val="0"/>
        <w:ind w:left="0" w:leftChars="0" w:firstLine="480"/>
        <w:textAlignment w:val="auto"/>
        <w:rPr>
          <w:rFonts w:hint="eastAsia"/>
        </w:rPr>
      </w:pPr>
      <w:r>
        <w:rPr>
          <w:rStyle w:val="37"/>
          <w:rFonts w:hint="eastAsia"/>
        </w:rPr>
        <w:t>全审</w:t>
      </w:r>
      <w:r>
        <w:rPr>
          <w:rFonts w:hint="eastAsia"/>
          <w:b/>
          <w:bCs/>
        </w:rPr>
        <w:t>：</w:t>
      </w:r>
      <w:r>
        <w:rPr>
          <w:rFonts w:hint="eastAsia"/>
        </w:rPr>
        <w:t>针对所有报表进行逻辑关系校验，并将审核错误结果直接展示；</w:t>
      </w:r>
    </w:p>
    <w:p w14:paraId="1F801A3F">
      <w:pPr>
        <w:kinsoku/>
        <w:wordWrap/>
        <w:overflowPunct/>
        <w:topLinePunct w:val="0"/>
        <w:autoSpaceDE/>
        <w:autoSpaceDN/>
        <w:bidi w:val="0"/>
        <w:ind w:left="0" w:leftChars="0" w:firstLine="480"/>
        <w:textAlignment w:val="auto"/>
        <w:rPr>
          <w:rFonts w:hint="eastAsia"/>
        </w:rPr>
      </w:pPr>
      <w:r>
        <w:rPr>
          <w:rStyle w:val="37"/>
          <w:rFonts w:hint="eastAsia"/>
        </w:rPr>
        <w:t>上报</w:t>
      </w:r>
      <w:r>
        <w:rPr>
          <w:rFonts w:hint="eastAsia"/>
          <w:b/>
          <w:bCs/>
        </w:rPr>
        <w:t>：</w:t>
      </w:r>
      <w:r>
        <w:rPr>
          <w:rFonts w:hint="eastAsia"/>
        </w:rPr>
        <w:t>将本单位、部门审核无误数据提交至上级单位进行审核、退回或汇总；</w:t>
      </w:r>
    </w:p>
    <w:p w14:paraId="107BA221">
      <w:pPr>
        <w:kinsoku/>
        <w:wordWrap/>
        <w:overflowPunct/>
        <w:topLinePunct w:val="0"/>
        <w:autoSpaceDE/>
        <w:autoSpaceDN/>
        <w:bidi w:val="0"/>
        <w:ind w:left="0" w:leftChars="0" w:firstLine="480"/>
        <w:textAlignment w:val="auto"/>
        <w:rPr>
          <w:rFonts w:hint="default" w:eastAsia="仿宋_GB2312"/>
          <w:lang w:val="en-US" w:eastAsia="zh-CN"/>
        </w:rPr>
      </w:pPr>
      <w:r>
        <w:rPr>
          <w:rStyle w:val="37"/>
          <w:rFonts w:hint="eastAsia"/>
        </w:rPr>
        <w:t>导入</w:t>
      </w:r>
      <w:r>
        <w:rPr>
          <w:rFonts w:hint="eastAsia"/>
          <w:b/>
          <w:bCs/>
        </w:rPr>
        <w:t>：</w:t>
      </w:r>
      <w:r>
        <w:rPr>
          <w:rFonts w:hint="eastAsia"/>
        </w:rPr>
        <w:t>完成当前表数据导入操作，方便各单位数据报送；</w:t>
      </w:r>
      <w:r>
        <w:rPr>
          <w:rFonts w:hint="eastAsia"/>
          <w:lang w:val="en-US" w:eastAsia="zh-CN"/>
        </w:rPr>
        <w:t>导入时按照需要选择是否覆盖导入。</w:t>
      </w:r>
    </w:p>
    <w:p w14:paraId="72078B26">
      <w:pPr>
        <w:kinsoku/>
        <w:wordWrap/>
        <w:overflowPunct/>
        <w:topLinePunct w:val="0"/>
        <w:autoSpaceDE/>
        <w:autoSpaceDN/>
        <w:bidi w:val="0"/>
        <w:ind w:left="0" w:leftChars="0" w:firstLine="480"/>
        <w:textAlignment w:val="auto"/>
        <w:rPr>
          <w:rFonts w:hint="eastAsia"/>
        </w:rPr>
      </w:pPr>
      <w:r>
        <w:rPr>
          <w:rStyle w:val="37"/>
          <w:rFonts w:hint="eastAsia"/>
        </w:rPr>
        <w:t>导出</w:t>
      </w:r>
      <w:r>
        <w:rPr>
          <w:rFonts w:hint="eastAsia"/>
          <w:b/>
          <w:bCs/>
        </w:rPr>
        <w:t>：</w:t>
      </w:r>
      <w:r>
        <w:rPr>
          <w:rFonts w:hint="eastAsia"/>
        </w:rPr>
        <w:t>针对当前表或选定多表数据导出操作；</w:t>
      </w:r>
    </w:p>
    <w:p w14:paraId="267235BB">
      <w:pPr>
        <w:kinsoku/>
        <w:wordWrap/>
        <w:overflowPunct/>
        <w:topLinePunct w:val="0"/>
        <w:autoSpaceDE/>
        <w:autoSpaceDN/>
        <w:bidi w:val="0"/>
        <w:ind w:left="0" w:leftChars="0" w:firstLine="480"/>
        <w:textAlignment w:val="auto"/>
        <w:rPr>
          <w:rFonts w:hint="eastAsia"/>
        </w:rPr>
      </w:pPr>
      <w:r>
        <w:rPr>
          <w:rStyle w:val="37"/>
          <w:rFonts w:hint="eastAsia"/>
        </w:rPr>
        <w:t>打印</w:t>
      </w:r>
      <w:r>
        <w:rPr>
          <w:rFonts w:hint="eastAsia"/>
          <w:b/>
          <w:bCs/>
        </w:rPr>
        <w:t>：</w:t>
      </w:r>
      <w:r>
        <w:rPr>
          <w:rFonts w:hint="eastAsia"/>
        </w:rPr>
        <w:t>针对当前表或选定多表进行报表打印操作。</w:t>
      </w:r>
    </w:p>
    <w:p w14:paraId="0E014DA6">
      <w:pPr>
        <w:keepNext w:val="0"/>
        <w:keepLines w:val="0"/>
        <w:widowControl/>
        <w:suppressLineNumbers w:val="0"/>
        <w:kinsoku/>
        <w:wordWrap/>
        <w:overflowPunct/>
        <w:topLinePunct w:val="0"/>
        <w:autoSpaceDE/>
        <w:autoSpaceDN/>
        <w:bidi w:val="0"/>
        <w:ind w:left="0" w:leftChars="0"/>
        <w:jc w:val="left"/>
        <w:textAlignment w:val="auto"/>
        <w:rPr>
          <w:rFonts w:hint="eastAsia"/>
          <w:lang w:val="en-US" w:eastAsia="zh-CN"/>
        </w:rPr>
      </w:pPr>
      <w:r>
        <w:rPr>
          <w:rFonts w:hint="eastAsia"/>
          <w:lang w:val="en-US" w:eastAsia="zh-CN"/>
        </w:rPr>
        <w:t>注意事项：</w:t>
      </w:r>
    </w:p>
    <w:p w14:paraId="781C7D10">
      <w:pPr>
        <w:keepNext w:val="0"/>
        <w:keepLines w:val="0"/>
        <w:widowControl/>
        <w:numPr>
          <w:ilvl w:val="0"/>
          <w:numId w:val="10"/>
        </w:numPr>
        <w:suppressLineNumbers w:val="0"/>
        <w:kinsoku/>
        <w:wordWrap/>
        <w:overflowPunct/>
        <w:topLinePunct w:val="0"/>
        <w:autoSpaceDE/>
        <w:autoSpaceDN/>
        <w:bidi w:val="0"/>
        <w:ind w:left="0" w:leftChars="0"/>
        <w:jc w:val="left"/>
        <w:textAlignment w:val="auto"/>
        <w:rPr>
          <w:rFonts w:hint="eastAsia" w:ascii="仿宋" w:eastAsia="仿宋" w:cs="仿宋"/>
          <w:sz w:val="24"/>
          <w:lang w:val="en-US" w:eastAsia="zh-CN"/>
        </w:rPr>
      </w:pPr>
      <w:r>
        <w:rPr>
          <w:rFonts w:hint="eastAsia" w:ascii="仿宋" w:hAnsi="仿宋" w:eastAsia="仿宋" w:cs="仿宋"/>
          <w:sz w:val="24"/>
          <w:lang w:val="en-US" w:eastAsia="zh-CN"/>
        </w:rPr>
        <w:t>出租出借情况表  各资产 数量/面积/原值 应等于明细表出租出借的 数量/面积/原值</w:t>
      </w:r>
      <w:r>
        <w:rPr>
          <w:rFonts w:hint="eastAsia" w:ascii="仿宋" w:eastAsia="仿宋" w:cs="仿宋"/>
          <w:sz w:val="24"/>
          <w:lang w:val="en-US" w:eastAsia="zh-CN"/>
        </w:rPr>
        <w:t>。</w:t>
      </w:r>
    </w:p>
    <w:p w14:paraId="470044C4">
      <w:pPr>
        <w:keepNext w:val="0"/>
        <w:keepLines w:val="0"/>
        <w:widowControl/>
        <w:numPr>
          <w:ilvl w:val="0"/>
          <w:numId w:val="10"/>
        </w:numPr>
        <w:suppressLineNumbers w:val="0"/>
        <w:kinsoku/>
        <w:wordWrap/>
        <w:overflowPunct/>
        <w:topLinePunct w:val="0"/>
        <w:autoSpaceDE/>
        <w:autoSpaceDN/>
        <w:bidi w:val="0"/>
        <w:ind w:left="0" w:leftChars="0"/>
        <w:jc w:val="left"/>
        <w:textAlignment w:val="auto"/>
        <w:rPr>
          <w:rFonts w:hint="default"/>
          <w:lang w:val="en-US"/>
        </w:rPr>
      </w:pPr>
      <w:r>
        <w:rPr>
          <w:rFonts w:hint="eastAsia" w:ascii="仿宋" w:hAnsi="仿宋" w:eastAsia="仿宋" w:cs="仿宋"/>
          <w:sz w:val="24"/>
          <w:lang w:val="en-US" w:eastAsia="zh-CN"/>
        </w:rPr>
        <w:t>土地房屋是否有产权必填，坐落位置必填，所在区必填等，当产权形式为有产权时，发证日期为必填</w:t>
      </w:r>
      <w:r>
        <w:rPr>
          <w:rFonts w:hint="eastAsia" w:ascii="仿宋" w:eastAsia="仿宋" w:cs="仿宋"/>
          <w:sz w:val="24"/>
          <w:lang w:val="en-US" w:eastAsia="zh-CN"/>
        </w:rPr>
        <w:t>。</w:t>
      </w:r>
    </w:p>
    <w:p w14:paraId="737061EE">
      <w:pPr>
        <w:keepNext w:val="0"/>
        <w:keepLines w:val="0"/>
        <w:widowControl/>
        <w:numPr>
          <w:ilvl w:val="0"/>
          <w:numId w:val="10"/>
        </w:numPr>
        <w:suppressLineNumbers w:val="0"/>
        <w:kinsoku/>
        <w:wordWrap/>
        <w:overflowPunct/>
        <w:topLinePunct w:val="0"/>
        <w:autoSpaceDE/>
        <w:autoSpaceDN/>
        <w:bidi w:val="0"/>
        <w:ind w:left="0" w:leftChars="0"/>
        <w:jc w:val="left"/>
        <w:textAlignment w:val="auto"/>
        <w:rPr>
          <w:rFonts w:hint="default"/>
          <w:lang w:val="en-US"/>
        </w:rPr>
      </w:pPr>
      <w:r>
        <w:rPr>
          <w:rFonts w:hint="eastAsia" w:ascii="仿宋" w:hAnsi="仿宋" w:eastAsia="仿宋" w:cs="仿宋"/>
          <w:sz w:val="24"/>
          <w:lang w:val="en-US" w:eastAsia="zh-CN"/>
        </w:rPr>
        <w:t>若取得方式为新购，则采购组织形式不能为空，否则采购组织形式必须为空</w:t>
      </w:r>
    </w:p>
    <w:p w14:paraId="6350E44D">
      <w:pPr>
        <w:keepNext w:val="0"/>
        <w:keepLines w:val="0"/>
        <w:widowControl/>
        <w:numPr>
          <w:ilvl w:val="0"/>
          <w:numId w:val="10"/>
        </w:numPr>
        <w:suppressLineNumbers w:val="0"/>
        <w:kinsoku/>
        <w:wordWrap/>
        <w:overflowPunct/>
        <w:topLinePunct w:val="0"/>
        <w:autoSpaceDE/>
        <w:autoSpaceDN/>
        <w:bidi w:val="0"/>
        <w:ind w:left="0" w:leftChars="0"/>
        <w:jc w:val="left"/>
        <w:textAlignment w:val="auto"/>
        <w:rPr>
          <w:rFonts w:hint="default"/>
          <w:lang w:val="en-US"/>
        </w:rPr>
      </w:pPr>
      <w:r>
        <w:rPr>
          <w:rFonts w:hint="eastAsia" w:ascii="仿宋" w:hAnsi="仿宋" w:eastAsia="仿宋" w:cs="仿宋"/>
          <w:sz w:val="24"/>
          <w:lang w:val="en-US" w:eastAsia="zh-CN"/>
        </w:rPr>
        <w:t>在建工程已转固时资产编号不得为空</w:t>
      </w:r>
    </w:p>
    <w:p w14:paraId="76AAA36C">
      <w:pPr>
        <w:keepNext w:val="0"/>
        <w:keepLines w:val="0"/>
        <w:widowControl/>
        <w:numPr>
          <w:ilvl w:val="0"/>
          <w:numId w:val="10"/>
        </w:numPr>
        <w:suppressLineNumbers w:val="0"/>
        <w:kinsoku/>
        <w:wordWrap/>
        <w:overflowPunct/>
        <w:topLinePunct w:val="0"/>
        <w:autoSpaceDE/>
        <w:autoSpaceDN/>
        <w:bidi w:val="0"/>
        <w:ind w:left="0" w:leftChars="0"/>
        <w:jc w:val="left"/>
        <w:textAlignment w:val="auto"/>
        <w:rPr>
          <w:rFonts w:hint="eastAsia" w:eastAsia="仿宋_GB2312"/>
          <w:lang w:val="en-US" w:eastAsia="zh-CN"/>
        </w:rPr>
      </w:pPr>
      <w:r>
        <w:rPr>
          <w:rFonts w:hint="eastAsia" w:ascii="仿宋" w:hAnsi="仿宋" w:eastAsia="仿宋" w:cs="仿宋"/>
          <w:sz w:val="24"/>
          <w:lang w:val="en-US" w:eastAsia="zh-CN"/>
        </w:rPr>
        <w:t>如果处置形式为进场交易或环保回收，则“其中：通过服务平台处置资产原值”应等于资产原值</w:t>
      </w:r>
      <w:r>
        <w:rPr>
          <w:rFonts w:hint="eastAsia" w:ascii="仿宋" w:eastAsia="仿宋" w:cs="仿宋"/>
          <w:sz w:val="24"/>
          <w:lang w:val="en-US" w:eastAsia="zh-CN"/>
        </w:rPr>
        <w:t>。</w:t>
      </w:r>
    </w:p>
    <w:p w14:paraId="06840368">
      <w:pPr>
        <w:pStyle w:val="43"/>
        <w:kinsoku/>
        <w:wordWrap/>
        <w:overflowPunct/>
        <w:topLinePunct w:val="0"/>
        <w:autoSpaceDE/>
        <w:autoSpaceDN/>
        <w:bidi w:val="0"/>
        <w:ind w:left="0" w:leftChars="0"/>
        <w:textAlignment w:val="auto"/>
      </w:pPr>
      <w:bookmarkStart w:id="53" w:name="_Toc23949"/>
      <w:bookmarkStart w:id="54" w:name="_Toc32266"/>
      <w:r>
        <w:rPr>
          <w:rFonts w:hint="eastAsia"/>
        </w:rPr>
        <w:t>数据生成</w:t>
      </w:r>
      <w:bookmarkEnd w:id="53"/>
      <w:bookmarkEnd w:id="54"/>
    </w:p>
    <w:p w14:paraId="1183504D">
      <w:pPr>
        <w:kinsoku/>
        <w:wordWrap/>
        <w:overflowPunct/>
        <w:topLinePunct w:val="0"/>
        <w:autoSpaceDE/>
        <w:autoSpaceDN/>
        <w:bidi w:val="0"/>
        <w:ind w:left="0" w:leftChars="0" w:firstLine="482"/>
        <w:textAlignment w:val="auto"/>
        <w:rPr>
          <w:rFonts w:hint="eastAsia"/>
        </w:rPr>
      </w:pPr>
      <w:r>
        <w:rPr>
          <w:rFonts w:hint="eastAsia"/>
          <w:b/>
        </w:rPr>
        <w:t>第一步：</w:t>
      </w:r>
      <w:r>
        <w:rPr>
          <w:rFonts w:hint="eastAsia"/>
          <w:bCs/>
        </w:rPr>
        <w:t>单位决算报告经办岗</w:t>
      </w:r>
      <w:r>
        <w:rPr>
          <w:rFonts w:hint="eastAsia"/>
        </w:rPr>
        <w:t>登录系统，点击</w:t>
      </w:r>
      <w:r>
        <w:rPr>
          <w:rStyle w:val="37"/>
          <w:rFonts w:hint="eastAsia" w:hAnsi="仿宋_GB2312" w:cs="仿宋_GB2312"/>
        </w:rPr>
        <w:t>决算报告</w:t>
      </w:r>
      <w:r>
        <w:rPr>
          <w:rFonts w:hint="eastAsia"/>
        </w:rPr>
        <w:t>，再点击</w:t>
      </w:r>
      <w:r>
        <w:rPr>
          <w:rStyle w:val="37"/>
          <w:rFonts w:hint="eastAsia" w:hAnsi="仿宋_GB2312" w:cs="仿宋_GB2312"/>
        </w:rPr>
        <w:t>数据填报</w:t>
      </w:r>
      <w:r>
        <w:rPr>
          <w:rFonts w:hint="eastAsia"/>
        </w:rPr>
        <w:t>，选择</w:t>
      </w:r>
      <w:r>
        <w:rPr>
          <w:rStyle w:val="37"/>
          <w:rFonts w:hint="eastAsia" w:hAnsi="仿宋_GB2312" w:cs="仿宋_GB2312" w:asciiTheme="minorHAnsi"/>
        </w:rPr>
        <w:t>决算填报</w:t>
      </w:r>
      <w:r>
        <w:rPr>
          <w:rFonts w:hint="eastAsia"/>
        </w:rPr>
        <w:t>，进入报表填报界面。</w:t>
      </w:r>
    </w:p>
    <w:p w14:paraId="75AC5131">
      <w:pPr>
        <w:pStyle w:val="13"/>
        <w:kinsoku/>
        <w:wordWrap/>
        <w:overflowPunct/>
        <w:topLinePunct w:val="0"/>
        <w:autoSpaceDE/>
        <w:autoSpaceDN/>
        <w:bidi w:val="0"/>
        <w:ind w:left="0" w:leftChars="0" w:firstLine="0" w:firstLineChars="0"/>
        <w:textAlignment w:val="auto"/>
        <w:rPr>
          <w:rFonts w:hint="eastAsia"/>
        </w:rPr>
      </w:pPr>
      <w:r>
        <w:rPr>
          <w14:ligatures w14:val="standardContextual"/>
        </w:rPr>
        <w:drawing>
          <wp:inline distT="0" distB="0" distL="0" distR="0">
            <wp:extent cx="5274310" cy="2778125"/>
            <wp:effectExtent l="0" t="0" r="2540" b="3175"/>
            <wp:docPr id="6606577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657764" name="图片 1"/>
                    <pic:cNvPicPr>
                      <a:picLocks noChangeAspect="1"/>
                    </pic:cNvPicPr>
                  </pic:nvPicPr>
                  <pic:blipFill>
                    <a:blip r:embed="rId57"/>
                    <a:stretch>
                      <a:fillRect/>
                    </a:stretch>
                  </pic:blipFill>
                  <pic:spPr>
                    <a:xfrm>
                      <a:off x="0" y="0"/>
                      <a:ext cx="5274310" cy="2778125"/>
                    </a:xfrm>
                    <a:prstGeom prst="rect">
                      <a:avLst/>
                    </a:prstGeom>
                  </pic:spPr>
                </pic:pic>
              </a:graphicData>
            </a:graphic>
          </wp:inline>
        </w:drawing>
      </w:r>
    </w:p>
    <w:p w14:paraId="3558980F">
      <w:pPr>
        <w:pStyle w:val="48"/>
        <w:kinsoku/>
        <w:wordWrap/>
        <w:overflowPunct/>
        <w:topLinePunct w:val="0"/>
        <w:autoSpaceDE/>
        <w:autoSpaceDN/>
        <w:bidi w:val="0"/>
        <w:ind w:left="0" w:leftChars="0"/>
        <w:textAlignment w:val="auto"/>
      </w:pPr>
      <w:r>
        <w:rPr>
          <w:rFonts w:hint="eastAsia"/>
        </w:rPr>
        <w:t>图6.3.1-1</w:t>
      </w:r>
    </w:p>
    <w:p w14:paraId="6EB3BFFB">
      <w:pPr>
        <w:kinsoku/>
        <w:wordWrap/>
        <w:overflowPunct/>
        <w:topLinePunct w:val="0"/>
        <w:autoSpaceDE/>
        <w:autoSpaceDN/>
        <w:bidi w:val="0"/>
        <w:ind w:left="0" w:leftChars="0" w:firstLine="420" w:firstLineChars="0"/>
        <w:textAlignment w:val="auto"/>
        <w:rPr>
          <w:rFonts w:hint="eastAsia"/>
        </w:rPr>
      </w:pPr>
      <w:r>
        <w:rPr>
          <w:rFonts w:hint="eastAsia"/>
          <w:b/>
        </w:rPr>
        <w:t>第二步：</w:t>
      </w:r>
      <w:r>
        <w:rPr>
          <w:rFonts w:hint="eastAsia"/>
          <w:lang w:val="en-US" w:eastAsia="zh-CN"/>
        </w:rPr>
        <w:t>封面信息已经自动提取上年信息，也可以点</w:t>
      </w:r>
      <w:r>
        <w:rPr>
          <w:rFonts w:hint="eastAsia"/>
        </w:rPr>
        <w:t>击</w:t>
      </w:r>
      <w:r>
        <w:rPr>
          <w:rStyle w:val="37"/>
          <w:rFonts w:hint="eastAsia" w:hAnsi="仿宋_GB2312" w:cs="仿宋_GB2312" w:asciiTheme="minorHAnsi"/>
        </w:rPr>
        <w:t>数据生成</w:t>
      </w:r>
      <w:r>
        <w:rPr>
          <w:rFonts w:hint="eastAsia"/>
        </w:rPr>
        <w:t>，</w:t>
      </w:r>
      <w:r>
        <w:rPr>
          <w:rFonts w:hint="eastAsia"/>
          <w:lang w:val="en-US" w:eastAsia="zh-CN"/>
        </w:rPr>
        <w:t>可以</w:t>
      </w:r>
      <w:r>
        <w:rPr>
          <w:rFonts w:hint="eastAsia"/>
        </w:rPr>
        <w:t>封面信息提取及卡片库数据提取。封面信息提取后，需进行信息核对，若封面信息与实际存在差异，双击差异项进行修改。</w:t>
      </w:r>
    </w:p>
    <w:p w14:paraId="00D8F1B4">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58"/>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04ACDE4F">
      <w:pPr>
        <w:pStyle w:val="48"/>
        <w:kinsoku/>
        <w:wordWrap/>
        <w:overflowPunct/>
        <w:topLinePunct w:val="0"/>
        <w:autoSpaceDE/>
        <w:autoSpaceDN/>
        <w:bidi w:val="0"/>
        <w:ind w:left="0" w:leftChars="0"/>
        <w:textAlignment w:val="auto"/>
      </w:pPr>
      <w:r>
        <w:rPr>
          <w:rFonts w:hint="eastAsia"/>
        </w:rPr>
        <w:t>图6.3.1-2</w:t>
      </w:r>
    </w:p>
    <w:p w14:paraId="1DBD4110">
      <w:pPr>
        <w:kinsoku/>
        <w:wordWrap/>
        <w:overflowPunct/>
        <w:topLinePunct w:val="0"/>
        <w:autoSpaceDE/>
        <w:autoSpaceDN/>
        <w:bidi w:val="0"/>
        <w:ind w:left="0" w:leftChars="0" w:firstLine="420" w:firstLineChars="0"/>
        <w:textAlignment w:val="auto"/>
        <w:rPr>
          <w:rFonts w:hint="eastAsia"/>
          <w:b/>
          <w:bCs/>
          <w:color w:val="FF0000"/>
        </w:rPr>
      </w:pPr>
      <w:r>
        <w:rPr>
          <w:rFonts w:hint="eastAsia"/>
          <w:b/>
          <w:bCs/>
          <w:color w:val="FF0000"/>
        </w:rPr>
        <w:t>注：数据生成功能包括封面信息生成及报表数据生成，报表数据来源卡片库。</w:t>
      </w:r>
    </w:p>
    <w:p w14:paraId="0075BEE9">
      <w:pPr>
        <w:pStyle w:val="43"/>
        <w:kinsoku/>
        <w:wordWrap/>
        <w:overflowPunct/>
        <w:topLinePunct w:val="0"/>
        <w:autoSpaceDE/>
        <w:autoSpaceDN/>
        <w:bidi w:val="0"/>
        <w:ind w:left="0" w:leftChars="0"/>
        <w:textAlignment w:val="auto"/>
      </w:pPr>
      <w:bookmarkStart w:id="55" w:name="_Toc31132"/>
      <w:bookmarkStart w:id="56" w:name="_Toc63"/>
      <w:r>
        <w:rPr>
          <w:rFonts w:hint="eastAsia"/>
        </w:rPr>
        <w:t>数据填录</w:t>
      </w:r>
      <w:bookmarkEnd w:id="55"/>
      <w:bookmarkEnd w:id="56"/>
    </w:p>
    <w:p w14:paraId="4029A32F">
      <w:pPr>
        <w:kinsoku/>
        <w:wordWrap/>
        <w:overflowPunct/>
        <w:topLinePunct w:val="0"/>
        <w:autoSpaceDE/>
        <w:autoSpaceDN/>
        <w:bidi w:val="0"/>
        <w:ind w:left="0" w:leftChars="0" w:firstLine="420" w:firstLineChars="0"/>
        <w:textAlignment w:val="auto"/>
        <w:rPr>
          <w:rFonts w:hint="eastAsia"/>
          <w:bCs/>
        </w:rPr>
      </w:pPr>
      <w:r>
        <w:rPr>
          <w:rFonts w:hint="eastAsia"/>
          <w:b/>
        </w:rPr>
        <w:t>第一步：</w:t>
      </w:r>
      <w:r>
        <w:rPr>
          <w:rFonts w:hint="eastAsia"/>
          <w:bCs/>
        </w:rPr>
        <w:t>选择</w:t>
      </w:r>
      <w:r>
        <w:rPr>
          <w:rStyle w:val="37"/>
          <w:rFonts w:hint="eastAsia" w:hAnsi="仿宋_GB2312" w:cs="仿宋_GB2312" w:asciiTheme="minorHAnsi"/>
        </w:rPr>
        <w:t>国管局附表</w:t>
      </w:r>
      <w:r>
        <w:rPr>
          <w:rFonts w:hint="eastAsia"/>
          <w:bCs/>
        </w:rPr>
        <w:t>，依次选择“资产负债简表”、“机构人员情况表”、“资产管理机构设置及人员配备情况表”进行数据填录，填录后需要进行单表运算、审核。</w:t>
      </w:r>
    </w:p>
    <w:p w14:paraId="18661C8E">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pic:cNvPicPr>
                      <a:picLocks noChangeAspect="1"/>
                    </pic:cNvPicPr>
                  </pic:nvPicPr>
                  <pic:blipFill>
                    <a:blip r:embed="rId59"/>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065AC79A">
      <w:pPr>
        <w:pStyle w:val="48"/>
        <w:kinsoku/>
        <w:wordWrap/>
        <w:overflowPunct/>
        <w:topLinePunct w:val="0"/>
        <w:autoSpaceDE/>
        <w:autoSpaceDN/>
        <w:bidi w:val="0"/>
        <w:ind w:left="0" w:leftChars="0"/>
        <w:textAlignment w:val="auto"/>
      </w:pPr>
      <w:r>
        <w:rPr>
          <w:rFonts w:hint="eastAsia"/>
        </w:rPr>
        <w:t>图6.3.2-1</w:t>
      </w:r>
    </w:p>
    <w:p w14:paraId="20622C16">
      <w:pPr>
        <w:kinsoku/>
        <w:wordWrap/>
        <w:overflowPunct/>
        <w:topLinePunct w:val="0"/>
        <w:autoSpaceDE/>
        <w:autoSpaceDN/>
        <w:bidi w:val="0"/>
        <w:ind w:left="0" w:leftChars="0" w:firstLine="420" w:firstLineChars="0"/>
        <w:textAlignment w:val="auto"/>
        <w:rPr>
          <w:rFonts w:hint="eastAsia"/>
        </w:rPr>
      </w:pPr>
      <w:r>
        <w:rPr>
          <w:rFonts w:hint="eastAsia"/>
          <w:b/>
          <w:bCs/>
        </w:rPr>
        <w:t>第二步：</w:t>
      </w:r>
      <w:r>
        <w:rPr>
          <w:rFonts w:hint="eastAsia"/>
        </w:rPr>
        <w:t>若封面代码中“部门级次分类类型”选择“中央国家机关本级”，需填报“本级公务用车运行费用情况表”，填报后续进行单表运算、单表审核。</w:t>
      </w:r>
    </w:p>
    <w:p w14:paraId="7141F9D1">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1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pic:cNvPicPr>
                      <a:picLocks noChangeAspect="1"/>
                    </pic:cNvPicPr>
                  </pic:nvPicPr>
                  <pic:blipFill>
                    <a:blip r:embed="rId60"/>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39FEC7F9">
      <w:pPr>
        <w:pStyle w:val="48"/>
        <w:kinsoku/>
        <w:wordWrap/>
        <w:overflowPunct/>
        <w:topLinePunct w:val="0"/>
        <w:autoSpaceDE/>
        <w:autoSpaceDN/>
        <w:bidi w:val="0"/>
        <w:ind w:left="0" w:leftChars="0"/>
        <w:textAlignment w:val="auto"/>
      </w:pPr>
      <w:r>
        <w:rPr>
          <w:rFonts w:hint="eastAsia"/>
        </w:rPr>
        <w:t>图6.3.2-2</w:t>
      </w:r>
    </w:p>
    <w:p w14:paraId="0B19BF1D">
      <w:pPr>
        <w:pStyle w:val="43"/>
        <w:kinsoku/>
        <w:wordWrap/>
        <w:overflowPunct/>
        <w:topLinePunct w:val="0"/>
        <w:autoSpaceDE/>
        <w:autoSpaceDN/>
        <w:bidi w:val="0"/>
        <w:ind w:left="0" w:leftChars="0"/>
        <w:textAlignment w:val="auto"/>
      </w:pPr>
      <w:bookmarkStart w:id="57" w:name="_Toc15293"/>
      <w:bookmarkStart w:id="58" w:name="_Toc12171"/>
      <w:r>
        <w:rPr>
          <w:rFonts w:hint="eastAsia"/>
        </w:rPr>
        <w:t>数据运算、审核</w:t>
      </w:r>
      <w:bookmarkEnd w:id="57"/>
      <w:bookmarkEnd w:id="58"/>
    </w:p>
    <w:p w14:paraId="75C57C7F">
      <w:pPr>
        <w:kinsoku/>
        <w:wordWrap/>
        <w:overflowPunct/>
        <w:topLinePunct w:val="0"/>
        <w:autoSpaceDE/>
        <w:autoSpaceDN/>
        <w:bidi w:val="0"/>
        <w:ind w:left="0" w:leftChars="0" w:firstLine="480"/>
        <w:textAlignment w:val="auto"/>
        <w:rPr>
          <w:rFonts w:hint="eastAsia" w:cs="Times New Roman"/>
        </w:rPr>
      </w:pPr>
      <w:r>
        <w:rPr>
          <w:rFonts w:hint="eastAsia" w:cs="Times New Roman"/>
        </w:rPr>
        <w:t>数据运算包括单表的运算、审核，和全表的全算、审核。填报过程中，需先进行单表的运算、审核，审核通过后，再进行全表的全算、全审。</w:t>
      </w:r>
    </w:p>
    <w:p w14:paraId="3446007C">
      <w:pPr>
        <w:kinsoku/>
        <w:wordWrap/>
        <w:overflowPunct/>
        <w:topLinePunct w:val="0"/>
        <w:autoSpaceDE/>
        <w:autoSpaceDN/>
        <w:bidi w:val="0"/>
        <w:ind w:left="0" w:leftChars="0" w:firstLine="482"/>
        <w:textAlignment w:val="auto"/>
        <w:rPr>
          <w:rFonts w:hint="eastAsia" w:cs="Times New Roman"/>
        </w:rPr>
      </w:pPr>
      <w:r>
        <w:rPr>
          <w:rFonts w:hint="eastAsia" w:cs="Times New Roman"/>
          <w:b/>
          <w:bCs/>
        </w:rPr>
        <w:t>第一步：</w:t>
      </w:r>
      <w:r>
        <w:rPr>
          <w:rFonts w:hint="eastAsia" w:cs="Times New Roman"/>
        </w:rPr>
        <w:t>点击具体的单张表，如“</w:t>
      </w:r>
      <w:r>
        <w:rPr>
          <w:rStyle w:val="37"/>
          <w:rFonts w:hint="eastAsia"/>
        </w:rPr>
        <w:t>土地和房屋情况表</w:t>
      </w:r>
      <w:r>
        <w:rPr>
          <w:rFonts w:hint="eastAsia" w:cs="Times New Roman"/>
        </w:rPr>
        <w:t>”，点击</w:t>
      </w:r>
      <w:r>
        <w:rPr>
          <w:rStyle w:val="37"/>
          <w:rFonts w:hint="eastAsia" w:hAnsi="仿宋_GB2312" w:cs="仿宋_GB2312" w:asciiTheme="minorHAnsi"/>
        </w:rPr>
        <w:t>运算</w:t>
      </w:r>
      <w:r>
        <w:rPr>
          <w:rFonts w:hint="eastAsia" w:cs="Times New Roman"/>
        </w:rPr>
        <w:t>；</w:t>
      </w:r>
    </w:p>
    <w:p w14:paraId="7C8D61B2">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1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
                    <pic:cNvPicPr>
                      <a:picLocks noChangeAspect="1"/>
                    </pic:cNvPicPr>
                  </pic:nvPicPr>
                  <pic:blipFill>
                    <a:blip r:embed="rId61"/>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70E8A1F1">
      <w:pPr>
        <w:pStyle w:val="48"/>
        <w:kinsoku/>
        <w:wordWrap/>
        <w:overflowPunct/>
        <w:topLinePunct w:val="0"/>
        <w:autoSpaceDE/>
        <w:autoSpaceDN/>
        <w:bidi w:val="0"/>
        <w:ind w:left="0" w:leftChars="0"/>
        <w:textAlignment w:val="auto"/>
      </w:pPr>
      <w:r>
        <w:rPr>
          <w:rFonts w:hint="eastAsia"/>
        </w:rPr>
        <w:t>图6.3.3-1</w:t>
      </w:r>
    </w:p>
    <w:p w14:paraId="56E9E2E6">
      <w:pPr>
        <w:kinsoku/>
        <w:wordWrap/>
        <w:overflowPunct/>
        <w:topLinePunct w:val="0"/>
        <w:autoSpaceDE/>
        <w:autoSpaceDN/>
        <w:bidi w:val="0"/>
        <w:ind w:left="0" w:leftChars="0" w:firstLine="482"/>
        <w:textAlignment w:val="auto"/>
        <w:rPr>
          <w:rFonts w:hint="eastAsia" w:cs="Times New Roman"/>
        </w:rPr>
      </w:pPr>
      <w:r>
        <w:rPr>
          <w:rFonts w:hint="eastAsia" w:cs="Times New Roman"/>
          <w:b/>
          <w:bCs/>
        </w:rPr>
        <w:t>第二步：</w:t>
      </w:r>
      <w:r>
        <w:rPr>
          <w:rFonts w:hint="eastAsia" w:cs="Times New Roman"/>
        </w:rPr>
        <w:t>运算完成后，点击</w:t>
      </w:r>
      <w:r>
        <w:rPr>
          <w:rStyle w:val="37"/>
          <w:rFonts w:hint="eastAsia" w:hAnsi="仿宋_GB2312" w:cs="仿宋_GB2312" w:asciiTheme="minorHAnsi"/>
        </w:rPr>
        <w:t>审核</w:t>
      </w:r>
      <w:r>
        <w:rPr>
          <w:rFonts w:hint="eastAsia" w:cs="Times New Roman"/>
          <w:b/>
          <w:bCs/>
        </w:rPr>
        <w:t>；</w:t>
      </w:r>
      <w:r>
        <w:rPr>
          <w:rFonts w:hint="eastAsia" w:cs="Times New Roman"/>
        </w:rPr>
        <w:t>单表审核通过后再切换至下一张表进行运算、审核；</w:t>
      </w:r>
    </w:p>
    <w:p w14:paraId="65B2677F">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1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pic:cNvPicPr>
                      <a:picLocks noChangeAspect="1"/>
                    </pic:cNvPicPr>
                  </pic:nvPicPr>
                  <pic:blipFill>
                    <a:blip r:embed="rId62"/>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7951E5D1">
      <w:pPr>
        <w:pStyle w:val="48"/>
        <w:kinsoku/>
        <w:wordWrap/>
        <w:overflowPunct/>
        <w:topLinePunct w:val="0"/>
        <w:autoSpaceDE/>
        <w:autoSpaceDN/>
        <w:bidi w:val="0"/>
        <w:ind w:left="0" w:leftChars="0"/>
        <w:textAlignment w:val="auto"/>
      </w:pPr>
      <w:r>
        <w:rPr>
          <w:rFonts w:hint="eastAsia"/>
        </w:rPr>
        <w:t>图6.3.3-2</w:t>
      </w:r>
    </w:p>
    <w:p w14:paraId="1FBCEE44">
      <w:pPr>
        <w:pStyle w:val="34"/>
        <w:numPr>
          <w:ilvl w:val="0"/>
          <w:numId w:val="11"/>
        </w:numPr>
        <w:kinsoku/>
        <w:wordWrap/>
        <w:overflowPunct/>
        <w:topLinePunct w:val="0"/>
        <w:autoSpaceDE/>
        <w:autoSpaceDN/>
        <w:bidi w:val="0"/>
        <w:ind w:left="0" w:leftChars="0" w:firstLineChars="0"/>
        <w:textAlignment w:val="auto"/>
        <w:rPr>
          <w:rFonts w:hint="eastAsia" w:cs="Times New Roman"/>
        </w:rPr>
      </w:pPr>
      <w:r>
        <w:rPr>
          <w:rFonts w:hint="eastAsia" w:cs="Times New Roman"/>
        </w:rPr>
        <w:t>批量审核</w:t>
      </w:r>
    </w:p>
    <w:p w14:paraId="08395A18">
      <w:pPr>
        <w:kinsoku/>
        <w:wordWrap/>
        <w:overflowPunct/>
        <w:topLinePunct w:val="0"/>
        <w:autoSpaceDE/>
        <w:autoSpaceDN/>
        <w:bidi w:val="0"/>
        <w:ind w:left="0" w:leftChars="0" w:firstLine="420" w:firstLineChars="0"/>
        <w:textAlignment w:val="auto"/>
        <w:rPr>
          <w:rFonts w:hint="eastAsia" w:cs="Times New Roman"/>
        </w:rPr>
      </w:pPr>
      <w:r>
        <w:rPr>
          <w:rFonts w:hint="eastAsia" w:cs="Times New Roman"/>
        </w:rPr>
        <w:t>审核时，也可通过“批量审核”功能，进行多表审核。点击</w:t>
      </w:r>
      <w:r>
        <w:rPr>
          <w:rStyle w:val="37"/>
          <w:rFonts w:hint="eastAsia"/>
        </w:rPr>
        <w:t>“审核”右侧下拉按钮</w:t>
      </w:r>
      <w:r>
        <w:rPr>
          <w:rFonts w:hint="eastAsia" w:cs="Times New Roman"/>
        </w:rPr>
        <w:t>，选择批量审核，弹出“批量审核设置”对话框后，点击</w:t>
      </w:r>
      <w:r>
        <w:rPr>
          <w:rStyle w:val="37"/>
          <w:rFonts w:hint="eastAsia"/>
        </w:rPr>
        <w:t>选择报表</w:t>
      </w:r>
      <w:r>
        <w:rPr>
          <w:rFonts w:hint="eastAsia" w:cs="Times New Roman"/>
        </w:rPr>
        <w:t>，如下图；</w:t>
      </w:r>
    </w:p>
    <w:p w14:paraId="1B41EDDD">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0" t="0" r="10160" b="12700"/>
            <wp:docPr id="3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3"/>
                    <pic:cNvPicPr>
                      <a:picLocks noChangeAspect="1"/>
                    </pic:cNvPicPr>
                  </pic:nvPicPr>
                  <pic:blipFill>
                    <a:blip r:embed="rId63"/>
                    <a:stretch>
                      <a:fillRect/>
                    </a:stretch>
                  </pic:blipFill>
                  <pic:spPr>
                    <a:xfrm>
                      <a:off x="0" y="0"/>
                      <a:ext cx="5266690" cy="2520950"/>
                    </a:xfrm>
                    <a:prstGeom prst="rect">
                      <a:avLst/>
                    </a:prstGeom>
                    <a:noFill/>
                    <a:ln>
                      <a:noFill/>
                    </a:ln>
                  </pic:spPr>
                </pic:pic>
              </a:graphicData>
            </a:graphic>
          </wp:inline>
        </w:drawing>
      </w:r>
    </w:p>
    <w:p w14:paraId="1C168571">
      <w:pPr>
        <w:pStyle w:val="48"/>
        <w:kinsoku/>
        <w:wordWrap/>
        <w:overflowPunct/>
        <w:topLinePunct w:val="0"/>
        <w:autoSpaceDE/>
        <w:autoSpaceDN/>
        <w:bidi w:val="0"/>
        <w:ind w:left="0" w:leftChars="0"/>
        <w:textAlignment w:val="auto"/>
      </w:pPr>
      <w:r>
        <w:rPr>
          <w:rFonts w:hint="eastAsia"/>
        </w:rPr>
        <w:t>图6.3.3-3</w:t>
      </w:r>
    </w:p>
    <w:p w14:paraId="4B4EF207">
      <w:pPr>
        <w:kinsoku/>
        <w:wordWrap/>
        <w:overflowPunct/>
        <w:topLinePunct w:val="0"/>
        <w:autoSpaceDE/>
        <w:autoSpaceDN/>
        <w:bidi w:val="0"/>
        <w:ind w:left="0" w:leftChars="0" w:firstLine="960" w:firstLineChars="400"/>
        <w:textAlignment w:val="auto"/>
        <w:rPr>
          <w:rFonts w:hint="eastAsia"/>
        </w:rPr>
      </w:pPr>
      <w:r>
        <w:rPr>
          <w:rFonts w:hint="eastAsia" w:cs="Times New Roman"/>
        </w:rPr>
        <w:t>勾选具体需要进行批量审核的表</w:t>
      </w:r>
      <w:r>
        <w:rPr>
          <w:rFonts w:hint="eastAsia"/>
        </w:rPr>
        <w:t>，点击</w:t>
      </w:r>
      <w:r>
        <w:rPr>
          <w:rStyle w:val="37"/>
          <w:rFonts w:hint="eastAsia" w:hAnsi="仿宋_GB2312" w:cs="仿宋_GB2312" w:asciiTheme="minorHAnsi"/>
        </w:rPr>
        <w:t>确定</w:t>
      </w:r>
      <w:r>
        <w:rPr>
          <w:rFonts w:hint="eastAsia"/>
        </w:rPr>
        <w:t>，如下图：</w:t>
      </w:r>
    </w:p>
    <w:p w14:paraId="2EA7DFF8">
      <w:pPr>
        <w:pStyle w:val="13"/>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0" t="0" r="10160" b="12700"/>
            <wp:docPr id="3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4"/>
                    <pic:cNvPicPr>
                      <a:picLocks noChangeAspect="1"/>
                    </pic:cNvPicPr>
                  </pic:nvPicPr>
                  <pic:blipFill>
                    <a:blip r:embed="rId64"/>
                    <a:stretch>
                      <a:fillRect/>
                    </a:stretch>
                  </pic:blipFill>
                  <pic:spPr>
                    <a:xfrm>
                      <a:off x="0" y="0"/>
                      <a:ext cx="5266690" cy="2520950"/>
                    </a:xfrm>
                    <a:prstGeom prst="rect">
                      <a:avLst/>
                    </a:prstGeom>
                    <a:noFill/>
                    <a:ln>
                      <a:noFill/>
                    </a:ln>
                  </pic:spPr>
                </pic:pic>
              </a:graphicData>
            </a:graphic>
          </wp:inline>
        </w:drawing>
      </w:r>
    </w:p>
    <w:p w14:paraId="0FDC73D4">
      <w:pPr>
        <w:pStyle w:val="48"/>
        <w:kinsoku/>
        <w:wordWrap/>
        <w:overflowPunct/>
        <w:topLinePunct w:val="0"/>
        <w:autoSpaceDE/>
        <w:autoSpaceDN/>
        <w:bidi w:val="0"/>
        <w:ind w:left="0" w:leftChars="0"/>
        <w:textAlignment w:val="auto"/>
      </w:pPr>
      <w:r>
        <w:rPr>
          <w:rFonts w:hint="eastAsia"/>
        </w:rPr>
        <w:t>图6.3.3-4</w:t>
      </w:r>
    </w:p>
    <w:p w14:paraId="7947F65F">
      <w:pPr>
        <w:kinsoku/>
        <w:wordWrap/>
        <w:overflowPunct/>
        <w:topLinePunct w:val="0"/>
        <w:autoSpaceDE/>
        <w:autoSpaceDN/>
        <w:bidi w:val="0"/>
        <w:ind w:left="0" w:leftChars="0" w:firstLine="960" w:firstLineChars="400"/>
        <w:textAlignment w:val="auto"/>
        <w:rPr>
          <w:rFonts w:hint="eastAsia"/>
        </w:rPr>
      </w:pPr>
      <w:r>
        <w:rPr>
          <w:rFonts w:hint="eastAsia"/>
        </w:rPr>
        <w:t>点击</w:t>
      </w:r>
      <w:r>
        <w:rPr>
          <w:rStyle w:val="37"/>
          <w:rFonts w:hint="eastAsia" w:hAnsi="仿宋_GB2312" w:cs="仿宋_GB2312" w:asciiTheme="minorHAnsi"/>
        </w:rPr>
        <w:t>确定</w:t>
      </w:r>
      <w:r>
        <w:rPr>
          <w:rFonts w:hint="eastAsia"/>
        </w:rPr>
        <w:t>之后，系统开始进行批量审核，审核后若存在问题，需进行数据修改及出错说明填写。</w:t>
      </w:r>
    </w:p>
    <w:p w14:paraId="58C38D13">
      <w:pPr>
        <w:pStyle w:val="13"/>
        <w:kinsoku/>
        <w:wordWrap/>
        <w:overflowPunct/>
        <w:topLinePunct w:val="0"/>
        <w:autoSpaceDE/>
        <w:autoSpaceDN/>
        <w:bidi w:val="0"/>
        <w:textAlignment w:val="auto"/>
        <w:rPr>
          <w:rFonts w:hint="eastAsia"/>
        </w:rPr>
      </w:pPr>
      <w:r>
        <w:drawing>
          <wp:inline distT="0" distB="0" distL="114300" distR="114300">
            <wp:extent cx="5266690" cy="2520950"/>
            <wp:effectExtent l="0" t="0" r="10160" b="12700"/>
            <wp:docPr id="3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5"/>
                    <pic:cNvPicPr>
                      <a:picLocks noChangeAspect="1"/>
                    </pic:cNvPicPr>
                  </pic:nvPicPr>
                  <pic:blipFill>
                    <a:blip r:embed="rId65"/>
                    <a:stretch>
                      <a:fillRect/>
                    </a:stretch>
                  </pic:blipFill>
                  <pic:spPr>
                    <a:xfrm>
                      <a:off x="0" y="0"/>
                      <a:ext cx="5266690" cy="2520950"/>
                    </a:xfrm>
                    <a:prstGeom prst="rect">
                      <a:avLst/>
                    </a:prstGeom>
                    <a:noFill/>
                    <a:ln>
                      <a:noFill/>
                    </a:ln>
                  </pic:spPr>
                </pic:pic>
              </a:graphicData>
            </a:graphic>
          </wp:inline>
        </w:drawing>
      </w:r>
    </w:p>
    <w:p w14:paraId="2477B2D8">
      <w:pPr>
        <w:pStyle w:val="48"/>
        <w:kinsoku/>
        <w:wordWrap/>
        <w:overflowPunct/>
        <w:topLinePunct w:val="0"/>
        <w:autoSpaceDE/>
        <w:autoSpaceDN/>
        <w:bidi w:val="0"/>
        <w:ind w:left="0" w:leftChars="0"/>
        <w:textAlignment w:val="auto"/>
      </w:pPr>
      <w:r>
        <w:rPr>
          <w:rFonts w:hint="eastAsia"/>
        </w:rPr>
        <w:t>图6.3.3-5</w:t>
      </w:r>
    </w:p>
    <w:p w14:paraId="610807C3">
      <w:pPr>
        <w:kinsoku/>
        <w:wordWrap/>
        <w:overflowPunct/>
        <w:topLinePunct w:val="0"/>
        <w:autoSpaceDE/>
        <w:autoSpaceDN/>
        <w:bidi w:val="0"/>
        <w:ind w:left="0" w:leftChars="0" w:firstLine="482"/>
        <w:textAlignment w:val="auto"/>
        <w:rPr>
          <w:rFonts w:hint="eastAsia" w:cs="Times New Roman"/>
        </w:rPr>
      </w:pPr>
      <w:r>
        <w:rPr>
          <w:rFonts w:hint="eastAsia" w:cs="Times New Roman"/>
          <w:b/>
          <w:bCs/>
        </w:rPr>
        <w:t>第三步：</w:t>
      </w:r>
      <w:r>
        <w:rPr>
          <w:rFonts w:hint="eastAsia" w:cs="Times New Roman"/>
        </w:rPr>
        <w:t>若单表审核时存在错误提示，点击右侧</w:t>
      </w:r>
      <w:r>
        <w:rPr>
          <w:rStyle w:val="37"/>
          <w:rFonts w:hint="eastAsia"/>
        </w:rPr>
        <w:t>错误提示</w:t>
      </w:r>
      <w:r>
        <w:rPr>
          <w:rFonts w:hint="eastAsia" w:cs="Times New Roman"/>
        </w:rPr>
        <w:t>进行单元格定位，并根据提示进行报表数据修改或添加出错说明，出错说明主要分为以下三种类型；</w:t>
      </w:r>
    </w:p>
    <w:p w14:paraId="0C1EB955">
      <w:pPr>
        <w:kinsoku/>
        <w:wordWrap/>
        <w:overflowPunct/>
        <w:topLinePunct w:val="0"/>
        <w:autoSpaceDE/>
        <w:autoSpaceDN/>
        <w:bidi w:val="0"/>
        <w:ind w:left="0" w:leftChars="0" w:firstLine="480"/>
        <w:textAlignment w:val="auto"/>
        <w:rPr>
          <w:rFonts w:hint="eastAsia"/>
        </w:rPr>
      </w:pPr>
      <w:r>
        <w:drawing>
          <wp:inline distT="0" distB="0" distL="114300" distR="114300">
            <wp:extent cx="290195" cy="212090"/>
            <wp:effectExtent l="0" t="0" r="14605" b="1651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66"/>
                    <a:stretch>
                      <a:fillRect/>
                    </a:stretch>
                  </pic:blipFill>
                  <pic:spPr>
                    <a:xfrm>
                      <a:off x="0" y="0"/>
                      <a:ext cx="290195" cy="212090"/>
                    </a:xfrm>
                    <a:prstGeom prst="rect">
                      <a:avLst/>
                    </a:prstGeom>
                  </pic:spPr>
                </pic:pic>
              </a:graphicData>
            </a:graphic>
          </wp:inline>
        </w:drawing>
      </w:r>
      <w:r>
        <w:rPr>
          <w:rFonts w:hint="eastAsia"/>
        </w:rPr>
        <w:t>“错误型”：必须修改相关数据，直至审核无误；</w:t>
      </w:r>
    </w:p>
    <w:p w14:paraId="11B89E2A">
      <w:pPr>
        <w:kinsoku/>
        <w:wordWrap/>
        <w:overflowPunct/>
        <w:topLinePunct w:val="0"/>
        <w:autoSpaceDE/>
        <w:autoSpaceDN/>
        <w:bidi w:val="0"/>
        <w:ind w:left="0" w:leftChars="0" w:firstLine="480"/>
        <w:textAlignment w:val="auto"/>
        <w:rPr>
          <w:rFonts w:hint="eastAsia"/>
        </w:rPr>
      </w:pPr>
      <w:r>
        <w:drawing>
          <wp:inline distT="0" distB="0" distL="114300" distR="114300">
            <wp:extent cx="262890" cy="262890"/>
            <wp:effectExtent l="0" t="0" r="3810" b="381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67"/>
                    <a:stretch>
                      <a:fillRect/>
                    </a:stretch>
                  </pic:blipFill>
                  <pic:spPr>
                    <a:xfrm>
                      <a:off x="0" y="0"/>
                      <a:ext cx="262890" cy="262890"/>
                    </a:xfrm>
                    <a:prstGeom prst="rect">
                      <a:avLst/>
                    </a:prstGeom>
                  </pic:spPr>
                </pic:pic>
              </a:graphicData>
            </a:graphic>
          </wp:inline>
        </w:drawing>
      </w:r>
      <w:r>
        <w:rPr>
          <w:rFonts w:hint="eastAsia"/>
        </w:rPr>
        <w:t>“警告型”：需要根据实际情况修改或填写出错说明；</w:t>
      </w:r>
    </w:p>
    <w:p w14:paraId="72987225">
      <w:pPr>
        <w:kinsoku/>
        <w:wordWrap/>
        <w:overflowPunct/>
        <w:topLinePunct w:val="0"/>
        <w:autoSpaceDE/>
        <w:autoSpaceDN/>
        <w:bidi w:val="0"/>
        <w:ind w:left="0" w:leftChars="0" w:firstLine="480"/>
        <w:textAlignment w:val="auto"/>
        <w:rPr>
          <w:rFonts w:hint="eastAsia"/>
        </w:rPr>
      </w:pPr>
      <w:r>
        <w:drawing>
          <wp:inline distT="0" distB="0" distL="114300" distR="114300">
            <wp:extent cx="260985" cy="248920"/>
            <wp:effectExtent l="0" t="0" r="5715" b="1778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68"/>
                    <a:stretch>
                      <a:fillRect/>
                    </a:stretch>
                  </pic:blipFill>
                  <pic:spPr>
                    <a:xfrm>
                      <a:off x="0" y="0"/>
                      <a:ext cx="260985" cy="248920"/>
                    </a:xfrm>
                    <a:prstGeom prst="rect">
                      <a:avLst/>
                    </a:prstGeom>
                  </pic:spPr>
                </pic:pic>
              </a:graphicData>
            </a:graphic>
          </wp:inline>
        </w:drawing>
      </w:r>
      <w:r>
        <w:rPr>
          <w:rFonts w:hint="eastAsia"/>
        </w:rPr>
        <w:t>“提示型”：报错可对数据确认无误后忽略。</w:t>
      </w:r>
    </w:p>
    <w:p w14:paraId="5D5FDAD1">
      <w:pPr>
        <w:pStyle w:val="13"/>
        <w:kinsoku/>
        <w:wordWrap/>
        <w:overflowPunct/>
        <w:topLinePunct w:val="0"/>
        <w:autoSpaceDE/>
        <w:autoSpaceDN/>
        <w:bidi w:val="0"/>
        <w:textAlignment w:val="auto"/>
        <w:rPr>
          <w:rFonts w:hint="eastAsia"/>
        </w:rPr>
      </w:pPr>
      <w:r>
        <w:drawing>
          <wp:inline distT="0" distB="0" distL="114300" distR="114300">
            <wp:extent cx="5266690" cy="2520950"/>
            <wp:effectExtent l="9525" t="9525" r="19685" b="222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69"/>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437697A5">
      <w:pPr>
        <w:pStyle w:val="48"/>
        <w:kinsoku/>
        <w:wordWrap/>
        <w:overflowPunct/>
        <w:topLinePunct w:val="0"/>
        <w:autoSpaceDE/>
        <w:autoSpaceDN/>
        <w:bidi w:val="0"/>
        <w:ind w:left="0" w:leftChars="0"/>
        <w:textAlignment w:val="auto"/>
      </w:pPr>
      <w:r>
        <w:rPr>
          <w:rFonts w:hint="eastAsia"/>
        </w:rPr>
        <w:t>图6.3.3-6</w:t>
      </w:r>
    </w:p>
    <w:p w14:paraId="415A7AFD">
      <w:pPr>
        <w:kinsoku/>
        <w:wordWrap/>
        <w:overflowPunct/>
        <w:topLinePunct w:val="0"/>
        <w:autoSpaceDE/>
        <w:autoSpaceDN/>
        <w:bidi w:val="0"/>
        <w:ind w:left="0" w:leftChars="0" w:firstLine="482"/>
        <w:textAlignment w:val="auto"/>
        <w:rPr>
          <w:rFonts w:hint="eastAsia" w:cs="Times New Roman"/>
        </w:rPr>
      </w:pPr>
      <w:r>
        <w:rPr>
          <w:rFonts w:hint="eastAsia" w:cs="Times New Roman"/>
          <w:b/>
          <w:bCs/>
        </w:rPr>
        <w:t>第四步</w:t>
      </w:r>
      <w:r>
        <w:rPr>
          <w:rFonts w:hint="eastAsia" w:cs="Times New Roman"/>
        </w:rPr>
        <w:t>：单表运算、审核通过后，进行全表运算、全表审核；全表运算、全表审核与单表运算、单表审核操作一致，若全表审核存在错误，可根据错误类型进行数据修改或填写出错说明。</w:t>
      </w:r>
    </w:p>
    <w:p w14:paraId="472D0770">
      <w:pPr>
        <w:pStyle w:val="13"/>
        <w:kinsoku/>
        <w:wordWrap/>
        <w:overflowPunct/>
        <w:topLinePunct w:val="0"/>
        <w:autoSpaceDE/>
        <w:autoSpaceDN/>
        <w:bidi w:val="0"/>
        <w:textAlignment w:val="auto"/>
        <w:rPr>
          <w:rFonts w:hint="eastAsia"/>
        </w:rPr>
      </w:pPr>
      <w:r>
        <w:drawing>
          <wp:inline distT="0" distB="0" distL="114300" distR="114300">
            <wp:extent cx="5266690" cy="2520950"/>
            <wp:effectExtent l="0" t="0" r="10160" b="1270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70"/>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4E4BE30B">
      <w:pPr>
        <w:pStyle w:val="48"/>
        <w:kinsoku/>
        <w:wordWrap/>
        <w:overflowPunct/>
        <w:topLinePunct w:val="0"/>
        <w:autoSpaceDE/>
        <w:autoSpaceDN/>
        <w:bidi w:val="0"/>
        <w:ind w:left="0" w:leftChars="0"/>
        <w:textAlignment w:val="auto"/>
      </w:pPr>
      <w:r>
        <w:rPr>
          <w:rFonts w:hint="eastAsia"/>
        </w:rPr>
        <w:t>图6.3.3-7</w:t>
      </w:r>
    </w:p>
    <w:p w14:paraId="25833120">
      <w:pPr>
        <w:pStyle w:val="43"/>
        <w:kinsoku/>
        <w:wordWrap/>
        <w:overflowPunct/>
        <w:topLinePunct w:val="0"/>
        <w:autoSpaceDE/>
        <w:autoSpaceDN/>
        <w:bidi w:val="0"/>
        <w:ind w:left="0" w:leftChars="0"/>
        <w:textAlignment w:val="auto"/>
      </w:pPr>
      <w:bookmarkStart w:id="59" w:name="_Toc15068"/>
      <w:bookmarkStart w:id="60" w:name="_Toc2334"/>
      <w:r>
        <w:rPr>
          <w:rFonts w:hint="eastAsia"/>
        </w:rPr>
        <w:t>报告上传</w:t>
      </w:r>
      <w:bookmarkEnd w:id="59"/>
      <w:bookmarkEnd w:id="60"/>
    </w:p>
    <w:p w14:paraId="35005F82">
      <w:pPr>
        <w:kinsoku/>
        <w:wordWrap/>
        <w:overflowPunct/>
        <w:topLinePunct w:val="0"/>
        <w:autoSpaceDE/>
        <w:autoSpaceDN/>
        <w:bidi w:val="0"/>
        <w:ind w:left="0" w:leftChars="0" w:firstLine="480"/>
        <w:textAlignment w:val="auto"/>
        <w:rPr>
          <w:rFonts w:hint="eastAsia"/>
        </w:rPr>
      </w:pPr>
      <w:r>
        <w:rPr>
          <w:rFonts w:hint="eastAsia"/>
        </w:rPr>
        <w:t>数据审核、全审无误后，单位可进行本年度资产管理报告书上传操作。</w:t>
      </w:r>
    </w:p>
    <w:p w14:paraId="6A5CD19F">
      <w:pPr>
        <w:kinsoku/>
        <w:wordWrap/>
        <w:overflowPunct/>
        <w:topLinePunct w:val="0"/>
        <w:autoSpaceDE/>
        <w:autoSpaceDN/>
        <w:bidi w:val="0"/>
        <w:ind w:left="0" w:leftChars="0" w:firstLine="482"/>
        <w:textAlignment w:val="auto"/>
        <w:rPr>
          <w:rFonts w:hint="eastAsia" w:cs="Times New Roman"/>
          <w:bCs/>
        </w:rPr>
      </w:pPr>
      <w:r>
        <w:rPr>
          <w:rFonts w:hint="eastAsia"/>
          <w:b/>
        </w:rPr>
        <w:t>第一步：</w:t>
      </w:r>
      <w:r>
        <w:rPr>
          <w:rFonts w:hint="eastAsia"/>
          <w:bCs/>
        </w:rPr>
        <w:t>点击报表分组中选择</w:t>
      </w:r>
      <w:r>
        <w:rPr>
          <w:rStyle w:val="37"/>
          <w:rFonts w:hint="eastAsia" w:hAnsi="仿宋_GB2312" w:cs="仿宋_GB2312" w:asciiTheme="minorHAnsi"/>
        </w:rPr>
        <w:t>管理报告书分组</w:t>
      </w:r>
      <w:r>
        <w:rPr>
          <w:rFonts w:hint="eastAsia"/>
          <w:bCs/>
        </w:rPr>
        <w:t>，单击上方的</w:t>
      </w:r>
      <w:r>
        <w:rPr>
          <w:rStyle w:val="37"/>
          <w:rFonts w:hint="eastAsia"/>
        </w:rPr>
        <w:t>【曲别针】图标</w:t>
      </w:r>
      <w:r>
        <w:rPr>
          <w:rFonts w:hint="eastAsia"/>
          <w:bCs/>
        </w:rPr>
        <w:t>进入报告上传页面，将已编辑好的管理报告书上传即可，如下图。</w:t>
      </w:r>
    </w:p>
    <w:p w14:paraId="05E2A0F9">
      <w:pPr>
        <w:pStyle w:val="13"/>
        <w:kinsoku/>
        <w:wordWrap/>
        <w:overflowPunct/>
        <w:topLinePunct w:val="0"/>
        <w:autoSpaceDE/>
        <w:autoSpaceDN/>
        <w:bidi w:val="0"/>
        <w:textAlignment w:val="auto"/>
        <w:rPr>
          <w:rFonts w:hint="eastAsia"/>
        </w:rPr>
      </w:pPr>
      <w:r>
        <w:drawing>
          <wp:inline distT="0" distB="0" distL="114300" distR="114300">
            <wp:extent cx="5312410" cy="4406900"/>
            <wp:effectExtent l="9525" t="9525" r="12065" b="2222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71"/>
                    <a:srcRect t="3271"/>
                    <a:stretch>
                      <a:fillRect/>
                    </a:stretch>
                  </pic:blipFill>
                  <pic:spPr>
                    <a:xfrm>
                      <a:off x="0" y="0"/>
                      <a:ext cx="5312410" cy="4406900"/>
                    </a:xfrm>
                    <a:prstGeom prst="rect">
                      <a:avLst/>
                    </a:prstGeom>
                    <a:ln>
                      <a:solidFill>
                        <a:schemeClr val="accent1">
                          <a:lumMod val="60000"/>
                          <a:lumOff val="40000"/>
                        </a:schemeClr>
                      </a:solidFill>
                    </a:ln>
                  </pic:spPr>
                </pic:pic>
              </a:graphicData>
            </a:graphic>
          </wp:inline>
        </w:drawing>
      </w:r>
    </w:p>
    <w:p w14:paraId="6F6B25EA">
      <w:pPr>
        <w:pStyle w:val="48"/>
        <w:kinsoku/>
        <w:wordWrap/>
        <w:overflowPunct/>
        <w:topLinePunct w:val="0"/>
        <w:autoSpaceDE/>
        <w:autoSpaceDN/>
        <w:bidi w:val="0"/>
        <w:ind w:left="0" w:leftChars="0"/>
        <w:textAlignment w:val="auto"/>
      </w:pPr>
      <w:r>
        <w:rPr>
          <w:rFonts w:hint="eastAsia"/>
        </w:rPr>
        <w:t>图6.3.4-1</w:t>
      </w:r>
    </w:p>
    <w:p w14:paraId="62462C9F">
      <w:pPr>
        <w:pStyle w:val="43"/>
        <w:kinsoku/>
        <w:wordWrap/>
        <w:overflowPunct/>
        <w:topLinePunct w:val="0"/>
        <w:autoSpaceDE/>
        <w:autoSpaceDN/>
        <w:bidi w:val="0"/>
        <w:ind w:left="0" w:leftChars="0"/>
        <w:textAlignment w:val="auto"/>
      </w:pPr>
      <w:bookmarkStart w:id="61" w:name="_Toc232"/>
      <w:bookmarkStart w:id="62" w:name="_Toc32053"/>
      <w:r>
        <w:rPr>
          <w:rFonts w:hint="eastAsia"/>
        </w:rPr>
        <w:t>数据上报</w:t>
      </w:r>
      <w:bookmarkEnd w:id="61"/>
      <w:bookmarkEnd w:id="62"/>
    </w:p>
    <w:p w14:paraId="57822353">
      <w:pPr>
        <w:pStyle w:val="34"/>
        <w:numPr>
          <w:ilvl w:val="0"/>
          <w:numId w:val="11"/>
        </w:numPr>
        <w:kinsoku/>
        <w:wordWrap/>
        <w:overflowPunct/>
        <w:topLinePunct w:val="0"/>
        <w:autoSpaceDE/>
        <w:autoSpaceDN/>
        <w:bidi w:val="0"/>
        <w:ind w:left="0" w:leftChars="0" w:firstLineChars="0"/>
        <w:textAlignment w:val="auto"/>
        <w:rPr>
          <w:rFonts w:hint="eastAsia" w:cs="Times New Roman"/>
        </w:rPr>
      </w:pPr>
      <w:r>
        <w:rPr>
          <w:rFonts w:hint="eastAsia" w:cs="Times New Roman"/>
          <w:b/>
          <w:bCs/>
        </w:rPr>
        <w:t>上报</w:t>
      </w:r>
      <w:r>
        <w:rPr>
          <w:rFonts w:hint="eastAsia" w:cs="Times New Roman"/>
        </w:rPr>
        <w:t>：</w:t>
      </w:r>
    </w:p>
    <w:p w14:paraId="392ACA7F">
      <w:pPr>
        <w:kinsoku/>
        <w:wordWrap/>
        <w:overflowPunct/>
        <w:topLinePunct w:val="0"/>
        <w:autoSpaceDE/>
        <w:autoSpaceDN/>
        <w:bidi w:val="0"/>
        <w:ind w:left="0" w:leftChars="0" w:firstLine="480"/>
        <w:textAlignment w:val="auto"/>
        <w:rPr>
          <w:rFonts w:hint="eastAsia" w:cs="Times New Roman"/>
        </w:rPr>
      </w:pPr>
      <w:r>
        <w:rPr>
          <w:rFonts w:hint="eastAsia" w:cs="Times New Roman"/>
        </w:rPr>
        <w:t>数据审核无误，且管理报告书上传后，点击</w:t>
      </w:r>
      <w:r>
        <w:rPr>
          <w:rStyle w:val="37"/>
          <w:rFonts w:hint="eastAsia" w:hAnsi="仿宋_GB2312" w:cs="仿宋_GB2312" w:asciiTheme="minorHAnsi"/>
        </w:rPr>
        <w:t>上报</w:t>
      </w:r>
      <w:r>
        <w:rPr>
          <w:rFonts w:hint="eastAsia" w:cs="Times New Roman"/>
        </w:rPr>
        <w:t>，完成本年度资产决算报表上报操作。</w:t>
      </w:r>
    </w:p>
    <w:p w14:paraId="39A731D8">
      <w:pPr>
        <w:pStyle w:val="13"/>
        <w:kinsoku/>
        <w:wordWrap/>
        <w:overflowPunct/>
        <w:topLinePunct w:val="0"/>
        <w:autoSpaceDE/>
        <w:autoSpaceDN/>
        <w:bidi w:val="0"/>
        <w:textAlignment w:val="auto"/>
        <w:rPr>
          <w:rFonts w:hint="eastAsia"/>
        </w:rPr>
      </w:pPr>
      <w:r>
        <w:drawing>
          <wp:inline distT="0" distB="0" distL="114300" distR="114300">
            <wp:extent cx="5272405" cy="1065530"/>
            <wp:effectExtent l="0" t="0" r="4445" b="1270"/>
            <wp:docPr id="2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pic:cNvPicPr>
                      <a:picLocks noChangeAspect="1"/>
                    </pic:cNvPicPr>
                  </pic:nvPicPr>
                  <pic:blipFill>
                    <a:blip r:embed="rId72"/>
                    <a:stretch>
                      <a:fillRect/>
                    </a:stretch>
                  </pic:blipFill>
                  <pic:spPr>
                    <a:xfrm>
                      <a:off x="0" y="0"/>
                      <a:ext cx="5272405" cy="1065530"/>
                    </a:xfrm>
                    <a:prstGeom prst="rect">
                      <a:avLst/>
                    </a:prstGeom>
                    <a:noFill/>
                    <a:ln>
                      <a:noFill/>
                    </a:ln>
                  </pic:spPr>
                </pic:pic>
              </a:graphicData>
            </a:graphic>
          </wp:inline>
        </w:drawing>
      </w:r>
    </w:p>
    <w:p w14:paraId="16C0C155">
      <w:pPr>
        <w:pStyle w:val="48"/>
        <w:kinsoku/>
        <w:wordWrap/>
        <w:overflowPunct/>
        <w:topLinePunct w:val="0"/>
        <w:autoSpaceDE/>
        <w:autoSpaceDN/>
        <w:bidi w:val="0"/>
        <w:ind w:left="0" w:leftChars="0"/>
        <w:textAlignment w:val="auto"/>
      </w:pPr>
      <w:r>
        <w:rPr>
          <w:rFonts w:hint="eastAsia"/>
        </w:rPr>
        <w:t>图6.3.5-1</w:t>
      </w:r>
    </w:p>
    <w:p w14:paraId="3BDCEF97">
      <w:pPr>
        <w:pStyle w:val="34"/>
        <w:numPr>
          <w:ilvl w:val="0"/>
          <w:numId w:val="11"/>
        </w:numPr>
        <w:kinsoku/>
        <w:wordWrap/>
        <w:overflowPunct/>
        <w:topLinePunct w:val="0"/>
        <w:autoSpaceDE/>
        <w:autoSpaceDN/>
        <w:bidi w:val="0"/>
        <w:ind w:left="0" w:leftChars="0" w:firstLineChars="0"/>
        <w:textAlignment w:val="auto"/>
        <w:rPr>
          <w:rFonts w:hint="eastAsia" w:cs="Times New Roman"/>
        </w:rPr>
      </w:pPr>
      <w:r>
        <w:rPr>
          <w:rFonts w:hint="eastAsia" w:cs="Times New Roman"/>
          <w:b/>
          <w:bCs/>
        </w:rPr>
        <w:t>取回</w:t>
      </w:r>
      <w:r>
        <w:rPr>
          <w:rFonts w:hint="eastAsia" w:cs="Times New Roman"/>
        </w:rPr>
        <w:t>：</w:t>
      </w:r>
    </w:p>
    <w:p w14:paraId="5E2FFECA">
      <w:pPr>
        <w:kinsoku/>
        <w:wordWrap/>
        <w:overflowPunct/>
        <w:topLinePunct w:val="0"/>
        <w:autoSpaceDE/>
        <w:autoSpaceDN/>
        <w:bidi w:val="0"/>
        <w:ind w:left="0" w:leftChars="0" w:firstLine="480"/>
        <w:textAlignment w:val="auto"/>
        <w:rPr>
          <w:rFonts w:hint="eastAsia" w:cs="Times New Roman"/>
        </w:rPr>
      </w:pPr>
      <w:r>
        <w:rPr>
          <w:rFonts w:hint="eastAsia" w:cs="Times New Roman"/>
        </w:rPr>
        <w:t>数据如果上报后，需进行修改，则点击</w:t>
      </w:r>
      <w:r>
        <w:rPr>
          <w:rStyle w:val="37"/>
          <w:rFonts w:hint="eastAsia"/>
        </w:rPr>
        <w:t>取回</w:t>
      </w:r>
      <w:r>
        <w:rPr>
          <w:rFonts w:hint="eastAsia" w:cs="Times New Roman"/>
        </w:rPr>
        <w:t>，取回成功后，可对报表数据进行修改，修改完成后可以再次上传。</w:t>
      </w:r>
    </w:p>
    <w:p w14:paraId="724E649F">
      <w:pPr>
        <w:pStyle w:val="13"/>
        <w:kinsoku/>
        <w:wordWrap/>
        <w:overflowPunct/>
        <w:topLinePunct w:val="0"/>
        <w:autoSpaceDE/>
        <w:autoSpaceDN/>
        <w:bidi w:val="0"/>
        <w:textAlignment w:val="auto"/>
        <w:rPr>
          <w:rFonts w:hint="eastAsia"/>
        </w:rPr>
      </w:pPr>
      <w:r>
        <w:drawing>
          <wp:inline distT="0" distB="0" distL="114300" distR="114300">
            <wp:extent cx="5266690" cy="2520950"/>
            <wp:effectExtent l="9525" t="9525" r="19685" b="222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3"/>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4C0FA9F4">
      <w:pPr>
        <w:pStyle w:val="48"/>
        <w:kinsoku/>
        <w:wordWrap/>
        <w:overflowPunct/>
        <w:topLinePunct w:val="0"/>
        <w:autoSpaceDE/>
        <w:autoSpaceDN/>
        <w:bidi w:val="0"/>
        <w:ind w:left="0" w:leftChars="0"/>
        <w:textAlignment w:val="auto"/>
      </w:pPr>
      <w:r>
        <w:rPr>
          <w:rFonts w:hint="eastAsia"/>
        </w:rPr>
        <w:t>图6.3.5-2</w:t>
      </w:r>
    </w:p>
    <w:p w14:paraId="44770E6A">
      <w:pPr>
        <w:pStyle w:val="43"/>
        <w:kinsoku/>
        <w:wordWrap/>
        <w:overflowPunct/>
        <w:topLinePunct w:val="0"/>
        <w:autoSpaceDE/>
        <w:autoSpaceDN/>
        <w:bidi w:val="0"/>
        <w:ind w:left="0" w:leftChars="0"/>
        <w:textAlignment w:val="auto"/>
      </w:pPr>
      <w:bookmarkStart w:id="63" w:name="_Toc1455"/>
      <w:bookmarkStart w:id="64" w:name="_Toc7165"/>
      <w:r>
        <w:rPr>
          <w:rFonts w:hint="eastAsia"/>
        </w:rPr>
        <w:t>报表打印</w:t>
      </w:r>
      <w:bookmarkEnd w:id="63"/>
      <w:bookmarkEnd w:id="64"/>
    </w:p>
    <w:p w14:paraId="2670CCA7">
      <w:pPr>
        <w:kinsoku/>
        <w:wordWrap/>
        <w:overflowPunct/>
        <w:topLinePunct w:val="0"/>
        <w:autoSpaceDE/>
        <w:autoSpaceDN/>
        <w:bidi w:val="0"/>
        <w:ind w:left="0" w:leftChars="0" w:firstLine="480"/>
        <w:textAlignment w:val="auto"/>
        <w:rPr>
          <w:rFonts w:hint="eastAsia"/>
        </w:rPr>
      </w:pPr>
      <w:r>
        <w:rPr>
          <w:rFonts w:hint="eastAsia"/>
        </w:rPr>
        <w:t>报表上报后，单击工具栏</w:t>
      </w:r>
      <w:r>
        <w:rPr>
          <w:rStyle w:val="37"/>
          <w:rFonts w:hint="eastAsia" w:hAnsi="仿宋_GB2312" w:cs="仿宋_GB2312" w:asciiTheme="minorHAnsi"/>
        </w:rPr>
        <w:t>打印</w:t>
      </w:r>
      <w:r>
        <w:rPr>
          <w:rFonts w:hint="eastAsia"/>
        </w:rPr>
        <w:t>按钮，根据要求，在弹出打印配置对话框中选择报表打印范围，打印方案为“默认打印方案”，点击</w:t>
      </w:r>
      <w:r>
        <w:rPr>
          <w:rStyle w:val="37"/>
          <w:rFonts w:hint="eastAsia" w:hAnsi="仿宋_GB2312" w:cs="仿宋_GB2312" w:asciiTheme="minorHAnsi"/>
        </w:rPr>
        <w:t>确定</w:t>
      </w:r>
      <w:r>
        <w:rPr>
          <w:rFonts w:hint="eastAsia"/>
        </w:rPr>
        <w:t>，进行报表打印。</w:t>
      </w:r>
    </w:p>
    <w:p w14:paraId="5067FBD5">
      <w:pPr>
        <w:pStyle w:val="13"/>
        <w:kinsoku/>
        <w:wordWrap/>
        <w:overflowPunct/>
        <w:topLinePunct w:val="0"/>
        <w:autoSpaceDE/>
        <w:autoSpaceDN/>
        <w:bidi w:val="0"/>
        <w:textAlignment w:val="auto"/>
        <w:rPr>
          <w:rFonts w:hint="eastAsia"/>
        </w:rPr>
      </w:pPr>
      <w:r>
        <w:rPr>
          <w:rFonts w:hint="eastAsia"/>
        </w:rPr>
        <w:drawing>
          <wp:inline distT="0" distB="0" distL="114300" distR="114300">
            <wp:extent cx="5269865" cy="1956435"/>
            <wp:effectExtent l="9525" t="9525" r="16510" b="15240"/>
            <wp:docPr id="30" name="图片 30" descr="172734384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727343841352"/>
                    <pic:cNvPicPr>
                      <a:picLocks noChangeAspect="1"/>
                    </pic:cNvPicPr>
                  </pic:nvPicPr>
                  <pic:blipFill>
                    <a:blip r:embed="rId74"/>
                    <a:stretch>
                      <a:fillRect/>
                    </a:stretch>
                  </pic:blipFill>
                  <pic:spPr>
                    <a:xfrm>
                      <a:off x="0" y="0"/>
                      <a:ext cx="5269865" cy="1956435"/>
                    </a:xfrm>
                    <a:prstGeom prst="rect">
                      <a:avLst/>
                    </a:prstGeom>
                    <a:ln>
                      <a:solidFill>
                        <a:schemeClr val="accent1">
                          <a:lumMod val="60000"/>
                          <a:lumOff val="40000"/>
                        </a:schemeClr>
                      </a:solidFill>
                    </a:ln>
                  </pic:spPr>
                </pic:pic>
              </a:graphicData>
            </a:graphic>
          </wp:inline>
        </w:drawing>
      </w:r>
    </w:p>
    <w:p w14:paraId="7DF09542">
      <w:pPr>
        <w:pStyle w:val="48"/>
        <w:kinsoku/>
        <w:wordWrap/>
        <w:overflowPunct/>
        <w:topLinePunct w:val="0"/>
        <w:autoSpaceDE/>
        <w:autoSpaceDN/>
        <w:bidi w:val="0"/>
        <w:ind w:left="0" w:leftChars="0"/>
        <w:textAlignment w:val="auto"/>
      </w:pPr>
      <w:r>
        <w:rPr>
          <w:rFonts w:hint="eastAsia"/>
        </w:rPr>
        <w:t>图6.3.6-1</w:t>
      </w:r>
    </w:p>
    <w:p w14:paraId="4034FA10">
      <w:pPr>
        <w:pStyle w:val="39"/>
        <w:kinsoku/>
        <w:wordWrap/>
        <w:overflowPunct/>
        <w:topLinePunct w:val="0"/>
        <w:autoSpaceDE/>
        <w:autoSpaceDN/>
        <w:bidi w:val="0"/>
        <w:ind w:left="0" w:leftChars="0"/>
        <w:textAlignment w:val="auto"/>
        <w:rPr>
          <w:rFonts w:hint="eastAsia"/>
        </w:rPr>
      </w:pPr>
      <w:bookmarkStart w:id="65" w:name="_Toc7360"/>
      <w:bookmarkStart w:id="66" w:name="_Toc18544"/>
      <w:r>
        <w:rPr>
          <w:rFonts w:hint="eastAsia"/>
        </w:rPr>
        <w:t>数据审核</w:t>
      </w:r>
      <w:bookmarkEnd w:id="65"/>
      <w:bookmarkEnd w:id="66"/>
    </w:p>
    <w:p w14:paraId="4B6A0FEE">
      <w:pPr>
        <w:pStyle w:val="41"/>
        <w:kinsoku/>
        <w:wordWrap/>
        <w:overflowPunct/>
        <w:topLinePunct w:val="0"/>
        <w:autoSpaceDE/>
        <w:autoSpaceDN/>
        <w:bidi w:val="0"/>
        <w:ind w:left="0" w:leftChars="0"/>
        <w:textAlignment w:val="auto"/>
        <w:rPr>
          <w:rFonts w:hint="eastAsia"/>
        </w:rPr>
      </w:pPr>
      <w:bookmarkStart w:id="67" w:name="_Toc5990"/>
      <w:bookmarkStart w:id="68" w:name="_Toc3149"/>
      <w:r>
        <w:rPr>
          <w:rFonts w:hint="eastAsia"/>
        </w:rPr>
        <w:t>业务介绍</w:t>
      </w:r>
      <w:bookmarkEnd w:id="67"/>
      <w:bookmarkEnd w:id="68"/>
    </w:p>
    <w:p w14:paraId="3EF1E851">
      <w:pPr>
        <w:kinsoku/>
        <w:wordWrap/>
        <w:overflowPunct/>
        <w:topLinePunct w:val="0"/>
        <w:autoSpaceDE/>
        <w:autoSpaceDN/>
        <w:bidi w:val="0"/>
        <w:ind w:left="0" w:leftChars="0" w:firstLine="480"/>
        <w:textAlignment w:val="auto"/>
        <w:rPr>
          <w:rFonts w:hint="eastAsia"/>
        </w:rPr>
      </w:pPr>
      <w:r>
        <w:rPr>
          <w:rFonts w:hint="eastAsia"/>
        </w:rPr>
        <w:t>枚举字典检查，是用来校验单位所填报资产决算报表数据中指定数据范围的指标数据是否符合数据字典要求。即检查诸如行政区划、国民经济行业分类等数据是否符合相关国家标准规定。检测内容包括：允许未定义编码，允许选择非叶子节点，是否定长，允许为空。根据指标关联枚举的设置条件，对指标数据进行逐一检查。</w:t>
      </w:r>
    </w:p>
    <w:p w14:paraId="616A3082">
      <w:pPr>
        <w:kinsoku/>
        <w:wordWrap/>
        <w:overflowPunct/>
        <w:topLinePunct w:val="0"/>
        <w:autoSpaceDE/>
        <w:autoSpaceDN/>
        <w:bidi w:val="0"/>
        <w:ind w:left="0" w:leftChars="0" w:firstLine="480"/>
        <w:textAlignment w:val="auto"/>
        <w:rPr>
          <w:rFonts w:hint="eastAsia"/>
        </w:rPr>
      </w:pPr>
      <w:r>
        <w:rPr>
          <w:rFonts w:hint="eastAsia"/>
        </w:rPr>
        <w:t>表完整性检查，是用来检查单位所填报数据中，所有表单的填报情况。即检查表单是否为空，是否数据全部为0。</w:t>
      </w:r>
    </w:p>
    <w:p w14:paraId="78D6EDC2">
      <w:pPr>
        <w:pStyle w:val="41"/>
        <w:kinsoku/>
        <w:wordWrap/>
        <w:overflowPunct/>
        <w:topLinePunct w:val="0"/>
        <w:autoSpaceDE/>
        <w:autoSpaceDN/>
        <w:bidi w:val="0"/>
        <w:ind w:left="0" w:leftChars="0"/>
        <w:textAlignment w:val="auto"/>
        <w:rPr>
          <w:rFonts w:hint="eastAsia"/>
        </w:rPr>
      </w:pPr>
      <w:bookmarkStart w:id="69" w:name="_Toc6101"/>
      <w:bookmarkStart w:id="70" w:name="_Toc10695"/>
      <w:r>
        <w:rPr>
          <w:rFonts w:hint="eastAsia"/>
        </w:rPr>
        <w:t>操作步骤</w:t>
      </w:r>
      <w:bookmarkEnd w:id="69"/>
      <w:bookmarkEnd w:id="70"/>
    </w:p>
    <w:p w14:paraId="0D312B3E">
      <w:pPr>
        <w:kinsoku/>
        <w:wordWrap/>
        <w:overflowPunct/>
        <w:topLinePunct w:val="0"/>
        <w:autoSpaceDE/>
        <w:autoSpaceDN/>
        <w:bidi w:val="0"/>
        <w:ind w:left="0" w:leftChars="0" w:firstLine="482"/>
        <w:textAlignment w:val="auto"/>
        <w:rPr>
          <w:rFonts w:hint="eastAsia"/>
        </w:rPr>
      </w:pPr>
      <w:r>
        <w:rPr>
          <w:rFonts w:hint="eastAsia"/>
          <w:b/>
          <w:bCs/>
        </w:rPr>
        <w:t>第一步：</w:t>
      </w:r>
      <w:r>
        <w:rPr>
          <w:rFonts w:hint="eastAsia"/>
        </w:rPr>
        <w:t>点击</w:t>
      </w:r>
      <w:r>
        <w:rPr>
          <w:rStyle w:val="37"/>
          <w:rFonts w:hint="eastAsia" w:hAnsi="仿宋_GB2312" w:cs="仿宋_GB2312" w:asciiTheme="minorHAnsi"/>
        </w:rPr>
        <w:t>数据审核</w:t>
      </w:r>
      <w:r>
        <w:rPr>
          <w:rFonts w:hint="eastAsia"/>
        </w:rPr>
        <w:t>，选择</w:t>
      </w:r>
      <w:r>
        <w:rPr>
          <w:rStyle w:val="37"/>
          <w:rFonts w:hint="eastAsia" w:hAnsi="仿宋_GB2312" w:cs="仿宋_GB2312" w:asciiTheme="minorHAnsi"/>
        </w:rPr>
        <w:t>综合会审</w:t>
      </w:r>
      <w:r>
        <w:rPr>
          <w:rFonts w:hint="eastAsia"/>
        </w:rPr>
        <w:t>，进入综合审核界面；</w:t>
      </w:r>
    </w:p>
    <w:p w14:paraId="19307FD2">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6690" cy="2520950"/>
            <wp:effectExtent l="9525" t="9525" r="19685" b="22225"/>
            <wp:docPr id="3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6"/>
                    <pic:cNvPicPr>
                      <a:picLocks noChangeAspect="1"/>
                    </pic:cNvPicPr>
                  </pic:nvPicPr>
                  <pic:blipFill>
                    <a:blip r:embed="rId75"/>
                    <a:stretch>
                      <a:fillRect/>
                    </a:stretch>
                  </pic:blipFill>
                  <pic:spPr>
                    <a:xfrm>
                      <a:off x="0" y="0"/>
                      <a:ext cx="5266690" cy="2520950"/>
                    </a:xfrm>
                    <a:prstGeom prst="rect">
                      <a:avLst/>
                    </a:prstGeom>
                    <a:noFill/>
                    <a:ln>
                      <a:solidFill>
                        <a:schemeClr val="accent1">
                          <a:lumMod val="60000"/>
                          <a:lumOff val="40000"/>
                        </a:schemeClr>
                      </a:solidFill>
                    </a:ln>
                  </pic:spPr>
                </pic:pic>
              </a:graphicData>
            </a:graphic>
          </wp:inline>
        </w:drawing>
      </w:r>
    </w:p>
    <w:p w14:paraId="4607EEEA">
      <w:pPr>
        <w:pStyle w:val="48"/>
        <w:kinsoku/>
        <w:wordWrap/>
        <w:overflowPunct/>
        <w:topLinePunct w:val="0"/>
        <w:autoSpaceDE/>
        <w:autoSpaceDN/>
        <w:bidi w:val="0"/>
        <w:ind w:left="0" w:leftChars="0"/>
        <w:textAlignment w:val="auto"/>
      </w:pPr>
      <w:r>
        <w:rPr>
          <w:rFonts w:hint="eastAsia"/>
        </w:rPr>
        <w:t>图7.2-1</w:t>
      </w:r>
    </w:p>
    <w:p w14:paraId="22410F34">
      <w:pPr>
        <w:kinsoku/>
        <w:wordWrap/>
        <w:overflowPunct/>
        <w:topLinePunct w:val="0"/>
        <w:autoSpaceDE/>
        <w:autoSpaceDN/>
        <w:bidi w:val="0"/>
        <w:ind w:left="0" w:leftChars="0" w:firstLine="482"/>
        <w:textAlignment w:val="auto"/>
        <w:rPr>
          <w:rFonts w:hint="eastAsia"/>
        </w:rPr>
      </w:pPr>
      <w:r>
        <w:rPr>
          <w:rFonts w:hint="eastAsia"/>
          <w:b/>
          <w:bCs/>
        </w:rPr>
        <w:t>第二步：</w:t>
      </w:r>
      <w:r>
        <w:rPr>
          <w:rFonts w:hint="eastAsia"/>
        </w:rPr>
        <w:t>在弹出的“综合审核”对话框勾选</w:t>
      </w:r>
      <w:r>
        <w:rPr>
          <w:rStyle w:val="37"/>
          <w:rFonts w:hint="eastAsia" w:hAnsi="仿宋_GB2312" w:cs="仿宋_GB2312" w:asciiTheme="minorHAnsi"/>
        </w:rPr>
        <w:t>枚举字典检查</w:t>
      </w:r>
      <w:r>
        <w:rPr>
          <w:rFonts w:hint="eastAsia"/>
        </w:rPr>
        <w:t>及</w:t>
      </w:r>
      <w:r>
        <w:rPr>
          <w:rStyle w:val="37"/>
          <w:rFonts w:hint="eastAsia" w:hAnsi="仿宋_GB2312" w:cs="仿宋_GB2312" w:asciiTheme="minorHAnsi"/>
        </w:rPr>
        <w:t>表完整性检查</w:t>
      </w:r>
      <w:r>
        <w:rPr>
          <w:rFonts w:hint="eastAsia"/>
        </w:rPr>
        <w:t>，点击</w:t>
      </w:r>
      <w:r>
        <w:rPr>
          <w:rStyle w:val="37"/>
          <w:rFonts w:hint="eastAsia"/>
        </w:rPr>
        <w:t>开始执行</w:t>
      </w:r>
      <w:r>
        <w:rPr>
          <w:rFonts w:hint="eastAsia"/>
        </w:rPr>
        <w:t>；</w:t>
      </w:r>
    </w:p>
    <w:p w14:paraId="62A47660">
      <w:pPr>
        <w:kinsoku/>
        <w:wordWrap/>
        <w:overflowPunct/>
        <w:topLinePunct w:val="0"/>
        <w:autoSpaceDE/>
        <w:autoSpaceDN/>
        <w:bidi w:val="0"/>
        <w:ind w:left="0" w:leftChars="0" w:firstLine="0" w:firstLineChars="0"/>
        <w:textAlignment w:val="auto"/>
        <w:rPr>
          <w:rFonts w:hint="eastAsia"/>
        </w:rPr>
      </w:pPr>
      <w:r>
        <w:drawing>
          <wp:inline distT="0" distB="0" distL="114300" distR="114300">
            <wp:extent cx="5267960" cy="5814695"/>
            <wp:effectExtent l="9525" t="9525" r="18415" b="24130"/>
            <wp:docPr id="3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7"/>
                    <pic:cNvPicPr>
                      <a:picLocks noChangeAspect="1"/>
                    </pic:cNvPicPr>
                  </pic:nvPicPr>
                  <pic:blipFill>
                    <a:blip r:embed="rId76"/>
                    <a:stretch>
                      <a:fillRect/>
                    </a:stretch>
                  </pic:blipFill>
                  <pic:spPr>
                    <a:xfrm>
                      <a:off x="0" y="0"/>
                      <a:ext cx="5267960" cy="5814695"/>
                    </a:xfrm>
                    <a:prstGeom prst="rect">
                      <a:avLst/>
                    </a:prstGeom>
                    <a:noFill/>
                    <a:ln>
                      <a:solidFill>
                        <a:schemeClr val="accent1">
                          <a:lumMod val="60000"/>
                          <a:lumOff val="40000"/>
                        </a:schemeClr>
                      </a:solidFill>
                    </a:ln>
                  </pic:spPr>
                </pic:pic>
              </a:graphicData>
            </a:graphic>
          </wp:inline>
        </w:drawing>
      </w:r>
    </w:p>
    <w:p w14:paraId="12135704">
      <w:pPr>
        <w:pStyle w:val="48"/>
        <w:kinsoku/>
        <w:wordWrap/>
        <w:overflowPunct/>
        <w:topLinePunct w:val="0"/>
        <w:autoSpaceDE/>
        <w:autoSpaceDN/>
        <w:bidi w:val="0"/>
        <w:ind w:left="0" w:leftChars="0"/>
        <w:textAlignment w:val="auto"/>
      </w:pPr>
      <w:r>
        <w:rPr>
          <w:rFonts w:hint="eastAsia"/>
        </w:rPr>
        <w:t>图7.2-2</w:t>
      </w:r>
    </w:p>
    <w:p w14:paraId="5A5E35D6">
      <w:pPr>
        <w:kinsoku/>
        <w:wordWrap/>
        <w:overflowPunct/>
        <w:topLinePunct w:val="0"/>
        <w:autoSpaceDE/>
        <w:autoSpaceDN/>
        <w:bidi w:val="0"/>
        <w:ind w:left="0" w:leftChars="0" w:firstLine="482"/>
        <w:textAlignment w:val="auto"/>
        <w:rPr>
          <w:rFonts w:hint="eastAsia"/>
        </w:rPr>
      </w:pPr>
      <w:r>
        <w:rPr>
          <w:rFonts w:hint="eastAsia"/>
          <w:b/>
          <w:bCs/>
        </w:rPr>
        <w:t>第三步：</w:t>
      </w:r>
      <w:r>
        <w:rPr>
          <w:rFonts w:hint="eastAsia"/>
        </w:rPr>
        <w:t>若枚举字典检查存在问题，定位具体位置，进行修改；若表完整性存在问题，需确认本单位该表是否无数据，如果漏填，需进行补充，如果情况属实，则可忽略。</w:t>
      </w:r>
    </w:p>
    <w:p w14:paraId="6B444156">
      <w:pPr>
        <w:pStyle w:val="13"/>
        <w:kinsoku/>
        <w:wordWrap/>
        <w:overflowPunct/>
        <w:topLinePunct w:val="0"/>
        <w:autoSpaceDE/>
        <w:autoSpaceDN/>
        <w:bidi w:val="0"/>
        <w:jc w:val="both"/>
        <w:textAlignment w:val="auto"/>
        <w:rPr>
          <w:rFonts w:hint="eastAsia"/>
        </w:rPr>
      </w:pPr>
      <w:r>
        <w:drawing>
          <wp:inline distT="0" distB="0" distL="114300" distR="114300">
            <wp:extent cx="5259070" cy="2141220"/>
            <wp:effectExtent l="9525" t="9525" r="27305" b="20955"/>
            <wp:docPr id="38" name="图片 38" descr="企业微信截图_1727349305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企业微信截图_17273493052146"/>
                    <pic:cNvPicPr>
                      <a:picLocks noChangeAspect="1"/>
                    </pic:cNvPicPr>
                  </pic:nvPicPr>
                  <pic:blipFill>
                    <a:blip r:embed="rId77"/>
                    <a:stretch>
                      <a:fillRect/>
                    </a:stretch>
                  </pic:blipFill>
                  <pic:spPr>
                    <a:xfrm>
                      <a:off x="0" y="0"/>
                      <a:ext cx="5259070" cy="2141220"/>
                    </a:xfrm>
                    <a:prstGeom prst="rect">
                      <a:avLst/>
                    </a:prstGeom>
                    <a:ln>
                      <a:solidFill>
                        <a:schemeClr val="accent1">
                          <a:lumMod val="60000"/>
                          <a:lumOff val="40000"/>
                        </a:schemeClr>
                      </a:solidFill>
                    </a:ln>
                  </pic:spPr>
                </pic:pic>
              </a:graphicData>
            </a:graphic>
          </wp:inline>
        </w:drawing>
      </w:r>
    </w:p>
    <w:p w14:paraId="6FD333D7">
      <w:pPr>
        <w:pStyle w:val="48"/>
        <w:kinsoku/>
        <w:wordWrap/>
        <w:overflowPunct/>
        <w:topLinePunct w:val="0"/>
        <w:autoSpaceDE/>
        <w:autoSpaceDN/>
        <w:bidi w:val="0"/>
        <w:ind w:left="0" w:leftChars="0"/>
        <w:textAlignment w:val="auto"/>
      </w:pPr>
      <w:r>
        <w:rPr>
          <w:rFonts w:hint="eastAsia"/>
        </w:rPr>
        <w:t>图7.2-3</w:t>
      </w:r>
    </w:p>
    <w:p w14:paraId="1374B348">
      <w:pPr>
        <w:pStyle w:val="39"/>
        <w:kinsoku/>
        <w:wordWrap/>
        <w:overflowPunct/>
        <w:topLinePunct w:val="0"/>
        <w:autoSpaceDE/>
        <w:autoSpaceDN/>
        <w:bidi w:val="0"/>
        <w:ind w:left="0" w:leftChars="0"/>
        <w:textAlignment w:val="auto"/>
        <w:rPr>
          <w:rFonts w:hint="eastAsia"/>
        </w:rPr>
      </w:pPr>
      <w:bookmarkStart w:id="71" w:name="_Toc20439"/>
      <w:r>
        <w:rPr>
          <w:rFonts w:hint="eastAsia"/>
        </w:rPr>
        <w:t>查询统计</w:t>
      </w:r>
      <w:bookmarkEnd w:id="71"/>
    </w:p>
    <w:p w14:paraId="03425EA1">
      <w:pPr>
        <w:pStyle w:val="41"/>
        <w:kinsoku/>
        <w:wordWrap/>
        <w:overflowPunct/>
        <w:topLinePunct w:val="0"/>
        <w:autoSpaceDE/>
        <w:autoSpaceDN/>
        <w:bidi w:val="0"/>
        <w:ind w:left="0" w:leftChars="0"/>
        <w:textAlignment w:val="auto"/>
        <w:rPr>
          <w:rFonts w:hint="eastAsia"/>
        </w:rPr>
      </w:pPr>
      <w:bookmarkStart w:id="72" w:name="_Toc7311"/>
      <w:r>
        <w:rPr>
          <w:rFonts w:hint="eastAsia"/>
        </w:rPr>
        <w:t>业务介绍</w:t>
      </w:r>
      <w:bookmarkEnd w:id="72"/>
    </w:p>
    <w:p w14:paraId="6CE1F04D">
      <w:pPr>
        <w:kinsoku/>
        <w:wordWrap/>
        <w:overflowPunct/>
        <w:topLinePunct w:val="0"/>
        <w:autoSpaceDE/>
        <w:autoSpaceDN/>
        <w:bidi w:val="0"/>
        <w:ind w:left="0" w:leftChars="0" w:firstLine="480"/>
        <w:textAlignment w:val="auto"/>
        <w:rPr>
          <w:rFonts w:hint="eastAsia"/>
        </w:rPr>
      </w:pPr>
      <w:r>
        <w:rPr>
          <w:rFonts w:hint="eastAsia"/>
        </w:rPr>
        <w:t>查询统计模块用于查询历史年度决算报告详情，支持按年度查询。</w:t>
      </w:r>
    </w:p>
    <w:p w14:paraId="72EE6B6E">
      <w:pPr>
        <w:pStyle w:val="41"/>
        <w:kinsoku/>
        <w:wordWrap/>
        <w:overflowPunct/>
        <w:topLinePunct w:val="0"/>
        <w:autoSpaceDE/>
        <w:autoSpaceDN/>
        <w:bidi w:val="0"/>
        <w:ind w:left="0" w:leftChars="0"/>
        <w:textAlignment w:val="auto"/>
        <w:rPr>
          <w:rFonts w:hint="eastAsia"/>
        </w:rPr>
      </w:pPr>
      <w:bookmarkStart w:id="73" w:name="_Toc13851"/>
      <w:r>
        <w:rPr>
          <w:rFonts w:hint="eastAsia"/>
        </w:rPr>
        <w:t>操作步骤</w:t>
      </w:r>
      <w:bookmarkEnd w:id="73"/>
    </w:p>
    <w:p w14:paraId="14775DE2">
      <w:pPr>
        <w:kinsoku/>
        <w:wordWrap/>
        <w:overflowPunct/>
        <w:topLinePunct w:val="0"/>
        <w:autoSpaceDE/>
        <w:autoSpaceDN/>
        <w:bidi w:val="0"/>
        <w:ind w:left="0" w:leftChars="0" w:firstLine="480"/>
        <w:textAlignment w:val="auto"/>
        <w:rPr>
          <w:rFonts w:hint="eastAsia"/>
        </w:rPr>
      </w:pPr>
      <w:r>
        <w:rPr>
          <w:rFonts w:hint="eastAsia"/>
        </w:rPr>
        <w:t>点击查询统计模块下的追溯查询，选择年份，即可查询历史年度决算报告。</w:t>
      </w:r>
    </w:p>
    <w:p w14:paraId="71DD1079">
      <w:pPr>
        <w:kinsoku/>
        <w:wordWrap/>
        <w:overflowPunct/>
        <w:topLinePunct w:val="0"/>
        <w:autoSpaceDE/>
        <w:autoSpaceDN/>
        <w:bidi w:val="0"/>
        <w:ind w:left="0" w:leftChars="0" w:firstLine="0" w:firstLineChars="0"/>
        <w:textAlignment w:val="auto"/>
        <w:rPr>
          <w:rFonts w:hint="eastAsia"/>
        </w:rPr>
      </w:pPr>
      <w:r>
        <w:drawing>
          <wp:inline distT="0" distB="0" distL="0" distR="0">
            <wp:extent cx="5274310" cy="2863850"/>
            <wp:effectExtent l="19050" t="19050" r="21590" b="12700"/>
            <wp:docPr id="1769236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236509" name="图片 1"/>
                    <pic:cNvPicPr>
                      <a:picLocks noChangeAspect="1"/>
                    </pic:cNvPicPr>
                  </pic:nvPicPr>
                  <pic:blipFill>
                    <a:blip r:embed="rId78"/>
                    <a:stretch>
                      <a:fillRect/>
                    </a:stretch>
                  </pic:blipFill>
                  <pic:spPr>
                    <a:xfrm>
                      <a:off x="0" y="0"/>
                      <a:ext cx="5274310" cy="2863850"/>
                    </a:xfrm>
                    <a:prstGeom prst="rect">
                      <a:avLst/>
                    </a:prstGeom>
                    <a:ln>
                      <a:solidFill>
                        <a:schemeClr val="accent1">
                          <a:lumMod val="60000"/>
                          <a:lumOff val="40000"/>
                        </a:schemeClr>
                      </a:solidFill>
                    </a:ln>
                  </pic:spPr>
                </pic:pic>
              </a:graphicData>
            </a:graphic>
          </wp:inline>
        </w:drawing>
      </w:r>
    </w:p>
    <w:p w14:paraId="3BDB01A0">
      <w:pPr>
        <w:pStyle w:val="48"/>
        <w:kinsoku/>
        <w:wordWrap/>
        <w:overflowPunct/>
        <w:topLinePunct w:val="0"/>
        <w:autoSpaceDE/>
        <w:autoSpaceDN/>
        <w:bidi w:val="0"/>
        <w:ind w:left="0" w:leftChars="0"/>
        <w:textAlignment w:val="auto"/>
      </w:pPr>
      <w:r>
        <w:rPr>
          <w:rFonts w:hint="eastAsia"/>
        </w:rPr>
        <w:t>图8.2-1</w:t>
      </w:r>
    </w:p>
    <w:p w14:paraId="395A831C">
      <w:pPr>
        <w:kinsoku/>
        <w:wordWrap/>
        <w:overflowPunct/>
        <w:topLinePunct w:val="0"/>
        <w:autoSpaceDE/>
        <w:autoSpaceDN/>
        <w:bidi w:val="0"/>
        <w:ind w:left="0" w:leftChars="0" w:firstLine="199" w:firstLineChars="83"/>
        <w:textAlignment w:val="auto"/>
        <w:rPr>
          <w:rFonts w:hint="eastAsia"/>
        </w:rPr>
      </w:pPr>
    </w:p>
    <w:sectPr>
      <w:footerReference r:id="rId15" w:type="first"/>
      <w:headerReference r:id="rId11" w:type="default"/>
      <w:footerReference r:id="rId13" w:type="default"/>
      <w:headerReference r:id="rId12" w:type="even"/>
      <w:footerReference r:id="rId14" w:type="even"/>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80" w:firstLine="480"/>
      </w:pPr>
      <w:r>
        <w:separator/>
      </w:r>
    </w:p>
  </w:endnote>
  <w:endnote w:type="continuationSeparator" w:id="1">
    <w:p>
      <w:pPr>
        <w:spacing w:line="240" w:lineRule="auto"/>
        <w:ind w:left="48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KSOFF9CC612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99268">
    <w:pPr>
      <w:pStyle w:val="15"/>
      <w:ind w:left="480" w:firstLine="360"/>
      <w:jc w:val="center"/>
      <w:rPr>
        <w:rFonts w:hint="eastAsia"/>
      </w:rPr>
    </w:pPr>
  </w:p>
  <w:p w14:paraId="7A036A48">
    <w:pPr>
      <w:pStyle w:val="15"/>
      <w:ind w:left="48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A44F9">
    <w:pPr>
      <w:pStyle w:val="15"/>
      <w:ind w:left="48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889FB">
    <w:pPr>
      <w:pStyle w:val="15"/>
      <w:ind w:left="480"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28ED80EC">
        <w:pPr>
          <w:pStyle w:val="15"/>
          <w:ind w:left="480" w:firstLine="360"/>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2FAC25E5">
    <w:pPr>
      <w:pStyle w:val="15"/>
      <w:ind w:left="480"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DCCAE7">
    <w:pPr>
      <w:pStyle w:val="15"/>
      <w:ind w:left="480" w:firstLine="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2A63C">
    <w:pPr>
      <w:pStyle w:val="15"/>
      <w:ind w:left="480"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left="480" w:firstLine="480"/>
      </w:pPr>
      <w:r>
        <w:separator/>
      </w:r>
    </w:p>
  </w:footnote>
  <w:footnote w:type="continuationSeparator" w:id="1">
    <w:p>
      <w:pPr>
        <w:spacing w:line="360" w:lineRule="auto"/>
        <w:ind w:left="480"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4F9CD4">
    <w:pPr>
      <w:ind w:left="480" w:firstLine="48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53BD7">
    <w:pPr>
      <w:ind w:left="480" w:firstLine="48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09BA3">
    <w:pPr>
      <w:ind w:left="480" w:firstLine="48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FACA2">
    <w:pPr>
      <w:ind w:left="480" w:firstLine="440"/>
      <w:jc w:val="left"/>
      <w:rPr>
        <w:rFonts w:hint="eastAsia"/>
        <w:sz w:val="2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2D44">
    <w:pPr>
      <w:ind w:left="480" w:firstLine="440"/>
      <w:jc w:val="right"/>
      <w:rPr>
        <w:rFonts w:hint="eastAsia"/>
        <w:sz w:val="22"/>
      </w:rPr>
    </w:pPr>
    <w:r>
      <w:rPr>
        <w:rFonts w:hint="eastAsia"/>
        <w:sz w:val="22"/>
      </w:rPr>
      <w:t>行政</w:t>
    </w:r>
    <w:r>
      <w:rPr>
        <w:sz w:val="22"/>
      </w:rPr>
      <w:t>事业单位</w:t>
    </w:r>
    <w:r>
      <w:rPr>
        <w:rFonts w:hint="eastAsia"/>
        <w:sz w:val="22"/>
      </w:rPr>
      <w:t>资产</w:t>
    </w:r>
    <w:r>
      <w:rPr>
        <w:sz w:val="22"/>
      </w:rPr>
      <w:t>清查信息系统用户手册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1B95C9"/>
    <w:multiLevelType w:val="multilevel"/>
    <w:tmpl w:val="CC1B95C9"/>
    <w:lvl w:ilvl="0" w:tentative="0">
      <w:start w:val="1"/>
      <w:numFmt w:val="decimal"/>
      <w:lvlText w:val="%1)"/>
      <w:lvlJc w:val="left"/>
      <w:pPr>
        <w:ind w:left="880" w:hanging="88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1">
    <w:nsid w:val="EE40557E"/>
    <w:multiLevelType w:val="singleLevel"/>
    <w:tmpl w:val="EE40557E"/>
    <w:lvl w:ilvl="0" w:tentative="0">
      <w:start w:val="1"/>
      <w:numFmt w:val="decimal"/>
      <w:lvlText w:val="%1."/>
      <w:lvlJc w:val="left"/>
      <w:pPr>
        <w:tabs>
          <w:tab w:val="left" w:pos="312"/>
        </w:tabs>
      </w:pPr>
    </w:lvl>
  </w:abstractNum>
  <w:abstractNum w:abstractNumId="2">
    <w:nsid w:val="FF3BC154"/>
    <w:multiLevelType w:val="singleLevel"/>
    <w:tmpl w:val="FF3BC154"/>
    <w:lvl w:ilvl="0" w:tentative="0">
      <w:start w:val="1"/>
      <w:numFmt w:val="decimal"/>
      <w:lvlText w:val="%1."/>
      <w:lvlJc w:val="left"/>
      <w:pPr>
        <w:tabs>
          <w:tab w:val="left" w:pos="312"/>
        </w:tabs>
      </w:pPr>
    </w:lvl>
  </w:abstractNum>
  <w:abstractNum w:abstractNumId="3">
    <w:nsid w:val="0DB63F5D"/>
    <w:multiLevelType w:val="multilevel"/>
    <w:tmpl w:val="0DB63F5D"/>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abstractNum w:abstractNumId="4">
    <w:nsid w:val="20161679"/>
    <w:multiLevelType w:val="multilevel"/>
    <w:tmpl w:val="20161679"/>
    <w:lvl w:ilvl="0" w:tentative="0">
      <w:start w:val="1"/>
      <w:numFmt w:val="decimal"/>
      <w:lvlText w:val="%1)"/>
      <w:lvlJc w:val="left"/>
      <w:pPr>
        <w:ind w:left="1840" w:hanging="440"/>
      </w:pPr>
    </w:lvl>
    <w:lvl w:ilvl="1" w:tentative="0">
      <w:start w:val="1"/>
      <w:numFmt w:val="lowerLetter"/>
      <w:lvlText w:val="%2)"/>
      <w:lvlJc w:val="left"/>
      <w:pPr>
        <w:ind w:left="2280" w:hanging="440"/>
      </w:pPr>
    </w:lvl>
    <w:lvl w:ilvl="2" w:tentative="0">
      <w:start w:val="1"/>
      <w:numFmt w:val="lowerRoman"/>
      <w:lvlText w:val="%3."/>
      <w:lvlJc w:val="right"/>
      <w:pPr>
        <w:ind w:left="2720" w:hanging="440"/>
      </w:pPr>
    </w:lvl>
    <w:lvl w:ilvl="3" w:tentative="0">
      <w:start w:val="1"/>
      <w:numFmt w:val="decimal"/>
      <w:lvlText w:val="%4."/>
      <w:lvlJc w:val="left"/>
      <w:pPr>
        <w:ind w:left="3160" w:hanging="440"/>
      </w:pPr>
    </w:lvl>
    <w:lvl w:ilvl="4" w:tentative="0">
      <w:start w:val="1"/>
      <w:numFmt w:val="lowerLetter"/>
      <w:lvlText w:val="%5)"/>
      <w:lvlJc w:val="left"/>
      <w:pPr>
        <w:ind w:left="3600" w:hanging="440"/>
      </w:pPr>
    </w:lvl>
    <w:lvl w:ilvl="5" w:tentative="0">
      <w:start w:val="1"/>
      <w:numFmt w:val="lowerRoman"/>
      <w:lvlText w:val="%6."/>
      <w:lvlJc w:val="right"/>
      <w:pPr>
        <w:ind w:left="4040" w:hanging="440"/>
      </w:pPr>
    </w:lvl>
    <w:lvl w:ilvl="6" w:tentative="0">
      <w:start w:val="1"/>
      <w:numFmt w:val="decimal"/>
      <w:lvlText w:val="%7."/>
      <w:lvlJc w:val="left"/>
      <w:pPr>
        <w:ind w:left="4480" w:hanging="440"/>
      </w:pPr>
    </w:lvl>
    <w:lvl w:ilvl="7" w:tentative="0">
      <w:start w:val="1"/>
      <w:numFmt w:val="lowerLetter"/>
      <w:lvlText w:val="%8)"/>
      <w:lvlJc w:val="left"/>
      <w:pPr>
        <w:ind w:left="4920" w:hanging="440"/>
      </w:pPr>
    </w:lvl>
    <w:lvl w:ilvl="8" w:tentative="0">
      <w:start w:val="1"/>
      <w:numFmt w:val="lowerRoman"/>
      <w:lvlText w:val="%9."/>
      <w:lvlJc w:val="right"/>
      <w:pPr>
        <w:ind w:left="5360" w:hanging="440"/>
      </w:pPr>
    </w:lvl>
  </w:abstractNum>
  <w:abstractNum w:abstractNumId="5">
    <w:nsid w:val="28741976"/>
    <w:multiLevelType w:val="multilevel"/>
    <w:tmpl w:val="28741976"/>
    <w:lvl w:ilvl="0" w:tentative="0">
      <w:start w:val="1"/>
      <w:numFmt w:val="decimal"/>
      <w:lvlText w:val="%1)"/>
      <w:lvlJc w:val="left"/>
      <w:pPr>
        <w:ind w:left="1840" w:hanging="440"/>
      </w:pPr>
    </w:lvl>
    <w:lvl w:ilvl="1" w:tentative="0">
      <w:start w:val="1"/>
      <w:numFmt w:val="lowerLetter"/>
      <w:lvlText w:val="%2)"/>
      <w:lvlJc w:val="left"/>
      <w:pPr>
        <w:ind w:left="2280" w:hanging="440"/>
      </w:pPr>
    </w:lvl>
    <w:lvl w:ilvl="2" w:tentative="0">
      <w:start w:val="1"/>
      <w:numFmt w:val="lowerRoman"/>
      <w:lvlText w:val="%3."/>
      <w:lvlJc w:val="right"/>
      <w:pPr>
        <w:ind w:left="2720" w:hanging="440"/>
      </w:pPr>
    </w:lvl>
    <w:lvl w:ilvl="3" w:tentative="0">
      <w:start w:val="1"/>
      <w:numFmt w:val="decimal"/>
      <w:lvlText w:val="%4."/>
      <w:lvlJc w:val="left"/>
      <w:pPr>
        <w:ind w:left="3160" w:hanging="440"/>
      </w:pPr>
    </w:lvl>
    <w:lvl w:ilvl="4" w:tentative="0">
      <w:start w:val="1"/>
      <w:numFmt w:val="lowerLetter"/>
      <w:lvlText w:val="%5)"/>
      <w:lvlJc w:val="left"/>
      <w:pPr>
        <w:ind w:left="3600" w:hanging="440"/>
      </w:pPr>
    </w:lvl>
    <w:lvl w:ilvl="5" w:tentative="0">
      <w:start w:val="1"/>
      <w:numFmt w:val="lowerRoman"/>
      <w:lvlText w:val="%6."/>
      <w:lvlJc w:val="right"/>
      <w:pPr>
        <w:ind w:left="4040" w:hanging="440"/>
      </w:pPr>
    </w:lvl>
    <w:lvl w:ilvl="6" w:tentative="0">
      <w:start w:val="1"/>
      <w:numFmt w:val="decimal"/>
      <w:lvlText w:val="%7."/>
      <w:lvlJc w:val="left"/>
      <w:pPr>
        <w:ind w:left="4480" w:hanging="440"/>
      </w:pPr>
    </w:lvl>
    <w:lvl w:ilvl="7" w:tentative="0">
      <w:start w:val="1"/>
      <w:numFmt w:val="lowerLetter"/>
      <w:lvlText w:val="%8)"/>
      <w:lvlJc w:val="left"/>
      <w:pPr>
        <w:ind w:left="4920" w:hanging="440"/>
      </w:pPr>
    </w:lvl>
    <w:lvl w:ilvl="8" w:tentative="0">
      <w:start w:val="1"/>
      <w:numFmt w:val="lowerRoman"/>
      <w:lvlText w:val="%9."/>
      <w:lvlJc w:val="right"/>
      <w:pPr>
        <w:ind w:left="5360" w:hanging="440"/>
      </w:pPr>
    </w:lvl>
  </w:abstractNum>
  <w:abstractNum w:abstractNumId="6">
    <w:nsid w:val="2F30754C"/>
    <w:multiLevelType w:val="multilevel"/>
    <w:tmpl w:val="2F30754C"/>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1146"/>
        </w:tabs>
        <w:ind w:left="1146" w:hanging="720"/>
      </w:pPr>
      <w:rPr>
        <w:rFonts w:hint="eastAsia" w:ascii="Arial Unicode MS" w:hAnsi="Arial Unicode MS" w:eastAsia="Arial Unicode MS" w:cs="Arial Unicode MS"/>
      </w:rPr>
    </w:lvl>
    <w:lvl w:ilvl="3" w:tentative="0">
      <w:start w:val="1"/>
      <w:numFmt w:val="decimal"/>
      <w:pStyle w:val="5"/>
      <w:lvlText w:val="%1.%2.%3.%4"/>
      <w:lvlJc w:val="left"/>
      <w:pPr>
        <w:tabs>
          <w:tab w:val="left" w:pos="3558"/>
        </w:tabs>
        <w:ind w:left="3558" w:hanging="864"/>
      </w:pPr>
      <w:rPr>
        <w:b w:val="0"/>
        <w:bCs w:val="0"/>
        <w:i w:val="0"/>
        <w:iCs w:val="0"/>
        <w:caps w:val="0"/>
        <w:smallCaps w:val="0"/>
        <w:strike w:val="0"/>
        <w:dstrike w:val="0"/>
        <w:outline w:val="0"/>
        <w:shadow w:val="0"/>
        <w:emboss w:val="0"/>
        <w:imprint w:val="0"/>
        <w:vanish w:val="0"/>
        <w:spacing w:val="0"/>
        <w:position w:val="0"/>
        <w:u w:val="none"/>
        <w:vertAlign w:val="baseline"/>
        <w14:ligatures w14:val="none"/>
        <w14:numForm w14:val="default"/>
        <w14:numSpacing w14:val="default"/>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7">
    <w:nsid w:val="390D58C6"/>
    <w:multiLevelType w:val="multilevel"/>
    <w:tmpl w:val="390D58C6"/>
    <w:lvl w:ilvl="0" w:tentative="0">
      <w:start w:val="1"/>
      <w:numFmt w:val="decimal"/>
      <w:pStyle w:val="2"/>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43D753D8"/>
    <w:multiLevelType w:val="multilevel"/>
    <w:tmpl w:val="43D753D8"/>
    <w:lvl w:ilvl="0" w:tentative="0">
      <w:start w:val="1"/>
      <w:numFmt w:val="decimal"/>
      <w:pStyle w:val="39"/>
      <w:suff w:val="nothing"/>
      <w:lvlText w:val="%1"/>
      <w:lvlJc w:val="left"/>
      <w:pPr>
        <w:ind w:left="0" w:firstLine="0"/>
      </w:pPr>
      <w:rPr>
        <w:rFonts w:hint="eastAsia" w:ascii="黑体" w:hAnsi="黑体" w:eastAsia="等线"/>
        <w:b/>
        <w:i w:val="0"/>
        <w:sz w:val="32"/>
      </w:rPr>
    </w:lvl>
    <w:lvl w:ilvl="1" w:tentative="0">
      <w:start w:val="1"/>
      <w:numFmt w:val="decimal"/>
      <w:pStyle w:val="41"/>
      <w:suff w:val="nothing"/>
      <w:lvlText w:val="%1.%2"/>
      <w:lvlJc w:val="left"/>
      <w:pPr>
        <w:ind w:left="0" w:firstLine="0"/>
      </w:pPr>
      <w:rPr>
        <w:rFonts w:hint="eastAsia" w:ascii="黑体" w:hAnsi="黑体" w:eastAsia="等线"/>
        <w:b/>
        <w:i w:val="0"/>
        <w:sz w:val="30"/>
      </w:rPr>
    </w:lvl>
    <w:lvl w:ilvl="2" w:tentative="0">
      <w:start w:val="1"/>
      <w:numFmt w:val="decimal"/>
      <w:pStyle w:val="43"/>
      <w:suff w:val="nothing"/>
      <w:lvlText w:val="%1.%2.%3"/>
      <w:lvlJc w:val="left"/>
      <w:pPr>
        <w:ind w:left="0" w:firstLine="0"/>
      </w:pPr>
      <w:rPr>
        <w:rFonts w:hint="eastAsia" w:ascii="黑体" w:hAnsi="黑体" w:eastAsia="黑体"/>
        <w:b/>
        <w:i w:val="0"/>
        <w:sz w:val="28"/>
      </w:rPr>
    </w:lvl>
    <w:lvl w:ilvl="3" w:tentative="0">
      <w:start w:val="1"/>
      <w:numFmt w:val="decimal"/>
      <w:lvlText w:val="%1.%2.%3.%4"/>
      <w:lvlJc w:val="left"/>
      <w:pPr>
        <w:ind w:left="1275" w:firstLine="0"/>
      </w:pPr>
      <w:rPr>
        <w:rFonts w:hint="eastAsia"/>
      </w:rPr>
    </w:lvl>
    <w:lvl w:ilvl="4" w:tentative="0">
      <w:start w:val="1"/>
      <w:numFmt w:val="decimal"/>
      <w:lvlText w:val="%1.%2.%3.%4.%5"/>
      <w:lvlJc w:val="left"/>
      <w:pPr>
        <w:ind w:left="1700" w:firstLine="0"/>
      </w:pPr>
      <w:rPr>
        <w:rFonts w:hint="eastAsia"/>
      </w:rPr>
    </w:lvl>
    <w:lvl w:ilvl="5" w:tentative="0">
      <w:start w:val="1"/>
      <w:numFmt w:val="decimal"/>
      <w:lvlText w:val="%1.%2.%3.%4.%5.%6"/>
      <w:lvlJc w:val="left"/>
      <w:pPr>
        <w:ind w:left="2125" w:firstLine="0"/>
      </w:pPr>
      <w:rPr>
        <w:rFonts w:hint="eastAsia"/>
      </w:rPr>
    </w:lvl>
    <w:lvl w:ilvl="6" w:tentative="0">
      <w:start w:val="1"/>
      <w:numFmt w:val="decimal"/>
      <w:lvlText w:val="%1.%2.%3.%4.%5.%6.%7"/>
      <w:lvlJc w:val="left"/>
      <w:pPr>
        <w:ind w:left="2550" w:firstLine="0"/>
      </w:pPr>
      <w:rPr>
        <w:rFonts w:hint="eastAsia"/>
      </w:rPr>
    </w:lvl>
    <w:lvl w:ilvl="7" w:tentative="0">
      <w:start w:val="1"/>
      <w:numFmt w:val="decimal"/>
      <w:lvlText w:val="%1.%2.%3.%4.%5.%6.%7.%8"/>
      <w:lvlJc w:val="left"/>
      <w:pPr>
        <w:ind w:left="2975" w:firstLine="0"/>
      </w:pPr>
      <w:rPr>
        <w:rFonts w:hint="eastAsia"/>
      </w:rPr>
    </w:lvl>
    <w:lvl w:ilvl="8" w:tentative="0">
      <w:start w:val="1"/>
      <w:numFmt w:val="decimal"/>
      <w:lvlText w:val="%1.%2.%3.%4.%5.%6.%7.%8.%9"/>
      <w:lvlJc w:val="left"/>
      <w:pPr>
        <w:ind w:left="3400" w:firstLine="0"/>
      </w:pPr>
      <w:rPr>
        <w:rFonts w:hint="eastAsia"/>
      </w:rPr>
    </w:lvl>
  </w:abstractNum>
  <w:abstractNum w:abstractNumId="9">
    <w:nsid w:val="46056867"/>
    <w:multiLevelType w:val="multilevel"/>
    <w:tmpl w:val="46056867"/>
    <w:lvl w:ilvl="0" w:tentative="0">
      <w:start w:val="1"/>
      <w:numFmt w:val="decimal"/>
      <w:pStyle w:val="33"/>
      <w:lvlText w:val="%1"/>
      <w:lvlJc w:val="left"/>
      <w:pPr>
        <w:ind w:left="440" w:hanging="440"/>
      </w:pPr>
      <w:rPr>
        <w:rFonts w:hint="eastAsia" w:ascii="黑体" w:hAnsi="黑体" w:eastAsia="黑体"/>
        <w:b/>
        <w:bCs w:val="0"/>
        <w:i w:val="0"/>
        <w:iCs w:val="0"/>
        <w:caps w:val="0"/>
        <w:smallCaps w:val="0"/>
        <w:strike w:val="0"/>
        <w:dstrike w:val="0"/>
        <w:vanish w:val="0"/>
        <w:spacing w:val="0"/>
        <w:position w:val="0"/>
        <w:sz w:val="32"/>
        <w:u w:val="none"/>
        <w:vertAlign w:val="baseline"/>
      </w:rPr>
    </w:lvl>
    <w:lvl w:ilvl="1" w:tentative="0">
      <w:start w:val="1"/>
      <w:numFmt w:val="decimal"/>
      <w:lvlText w:val="3.%2"/>
      <w:lvlJc w:val="left"/>
      <w:pPr>
        <w:tabs>
          <w:tab w:val="left" w:pos="360"/>
        </w:tabs>
        <w:ind w:left="0" w:firstLine="0"/>
      </w:pPr>
      <w:rPr>
        <w:rFonts w:hint="eastAsia"/>
      </w:rPr>
    </w:lvl>
    <w:lvl w:ilvl="2" w:tentative="0">
      <w:start w:val="1"/>
      <w:numFmt w:val="decimal"/>
      <w:lvlText w:val="1.2.%3"/>
      <w:lvlJc w:val="left"/>
      <w:pPr>
        <w:ind w:left="0" w:firstLine="0"/>
      </w:pPr>
      <w:rPr>
        <w:rFonts w:hint="eastAsia"/>
      </w:rPr>
    </w:lvl>
    <w:lvl w:ilvl="3" w:tentative="0">
      <w:start w:val="0"/>
      <w:numFmt w:val="decimal"/>
      <w:lvlText w:val=""/>
      <w:lvlJc w:val="left"/>
      <w:pPr>
        <w:ind w:left="0" w:firstLine="0"/>
      </w:pPr>
      <w:rPr>
        <w:rFonts w:hint="eastAsia"/>
      </w:rPr>
    </w:lvl>
    <w:lvl w:ilvl="4" w:tentative="0">
      <w:start w:val="0"/>
      <w:numFmt w:val="decimal"/>
      <w:lvlText w:val=""/>
      <w:lvlJc w:val="left"/>
      <w:pPr>
        <w:ind w:left="0" w:firstLine="0"/>
      </w:pPr>
      <w:rPr>
        <w:rFonts w:hint="eastAsia"/>
      </w:rPr>
    </w:lvl>
    <w:lvl w:ilvl="5" w:tentative="0">
      <w:start w:val="0"/>
      <w:numFmt w:val="decimal"/>
      <w:lvlText w:val=""/>
      <w:lvlJc w:val="left"/>
      <w:pPr>
        <w:ind w:left="0" w:firstLine="0"/>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10">
    <w:nsid w:val="51417A7F"/>
    <w:multiLevelType w:val="multilevel"/>
    <w:tmpl w:val="51417A7F"/>
    <w:lvl w:ilvl="0" w:tentative="0">
      <w:start w:val="1"/>
      <w:numFmt w:val="decimal"/>
      <w:lvlText w:val="%1)"/>
      <w:lvlJc w:val="left"/>
      <w:pPr>
        <w:ind w:left="1840" w:hanging="440"/>
      </w:pPr>
    </w:lvl>
    <w:lvl w:ilvl="1" w:tentative="0">
      <w:start w:val="1"/>
      <w:numFmt w:val="lowerLetter"/>
      <w:lvlText w:val="%2)"/>
      <w:lvlJc w:val="left"/>
      <w:pPr>
        <w:ind w:left="2280" w:hanging="440"/>
      </w:pPr>
    </w:lvl>
    <w:lvl w:ilvl="2" w:tentative="0">
      <w:start w:val="1"/>
      <w:numFmt w:val="lowerRoman"/>
      <w:lvlText w:val="%3."/>
      <w:lvlJc w:val="right"/>
      <w:pPr>
        <w:ind w:left="2720" w:hanging="440"/>
      </w:pPr>
    </w:lvl>
    <w:lvl w:ilvl="3" w:tentative="0">
      <w:start w:val="1"/>
      <w:numFmt w:val="decimal"/>
      <w:lvlText w:val="%4."/>
      <w:lvlJc w:val="left"/>
      <w:pPr>
        <w:ind w:left="3160" w:hanging="440"/>
      </w:pPr>
    </w:lvl>
    <w:lvl w:ilvl="4" w:tentative="0">
      <w:start w:val="1"/>
      <w:numFmt w:val="lowerLetter"/>
      <w:lvlText w:val="%5)"/>
      <w:lvlJc w:val="left"/>
      <w:pPr>
        <w:ind w:left="3600" w:hanging="440"/>
      </w:pPr>
    </w:lvl>
    <w:lvl w:ilvl="5" w:tentative="0">
      <w:start w:val="1"/>
      <w:numFmt w:val="lowerRoman"/>
      <w:lvlText w:val="%6."/>
      <w:lvlJc w:val="right"/>
      <w:pPr>
        <w:ind w:left="4040" w:hanging="440"/>
      </w:pPr>
    </w:lvl>
    <w:lvl w:ilvl="6" w:tentative="0">
      <w:start w:val="1"/>
      <w:numFmt w:val="decimal"/>
      <w:lvlText w:val="%7."/>
      <w:lvlJc w:val="left"/>
      <w:pPr>
        <w:ind w:left="4480" w:hanging="440"/>
      </w:pPr>
    </w:lvl>
    <w:lvl w:ilvl="7" w:tentative="0">
      <w:start w:val="1"/>
      <w:numFmt w:val="lowerLetter"/>
      <w:lvlText w:val="%8)"/>
      <w:lvlJc w:val="left"/>
      <w:pPr>
        <w:ind w:left="4920" w:hanging="440"/>
      </w:pPr>
    </w:lvl>
    <w:lvl w:ilvl="8" w:tentative="0">
      <w:start w:val="1"/>
      <w:numFmt w:val="lowerRoman"/>
      <w:lvlText w:val="%9."/>
      <w:lvlJc w:val="right"/>
      <w:pPr>
        <w:ind w:left="5360" w:hanging="440"/>
      </w:pPr>
    </w:lvl>
  </w:abstractNum>
  <w:num w:numId="1">
    <w:abstractNumId w:val="7"/>
  </w:num>
  <w:num w:numId="2">
    <w:abstractNumId w:val="6"/>
  </w:num>
  <w:num w:numId="3">
    <w:abstractNumId w:val="9"/>
  </w:num>
  <w:num w:numId="4">
    <w:abstractNumId w:val="8"/>
  </w:num>
  <w:num w:numId="5">
    <w:abstractNumId w:val="0"/>
  </w:num>
  <w:num w:numId="6">
    <w:abstractNumId w:val="10"/>
  </w:num>
  <w:num w:numId="7">
    <w:abstractNumId w:val="5"/>
  </w:num>
  <w:num w:numId="8">
    <w:abstractNumId w:val="4"/>
  </w:num>
  <w:num w:numId="9">
    <w:abstractNumId w:val="1"/>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3F9"/>
    <w:rsid w:val="00003318"/>
    <w:rsid w:val="00014D93"/>
    <w:rsid w:val="00016C10"/>
    <w:rsid w:val="000315A6"/>
    <w:rsid w:val="00040FE5"/>
    <w:rsid w:val="000505F3"/>
    <w:rsid w:val="00052D80"/>
    <w:rsid w:val="000538DE"/>
    <w:rsid w:val="00063388"/>
    <w:rsid w:val="00063D8A"/>
    <w:rsid w:val="00082ECA"/>
    <w:rsid w:val="00091375"/>
    <w:rsid w:val="0009517D"/>
    <w:rsid w:val="00097209"/>
    <w:rsid w:val="000A0292"/>
    <w:rsid w:val="000D5065"/>
    <w:rsid w:val="000D6B4C"/>
    <w:rsid w:val="000E13A2"/>
    <w:rsid w:val="000E16CE"/>
    <w:rsid w:val="000F2F32"/>
    <w:rsid w:val="000F3D2A"/>
    <w:rsid w:val="00100B92"/>
    <w:rsid w:val="00101DDE"/>
    <w:rsid w:val="001027B1"/>
    <w:rsid w:val="00120797"/>
    <w:rsid w:val="00125FFB"/>
    <w:rsid w:val="00127EAA"/>
    <w:rsid w:val="00130995"/>
    <w:rsid w:val="00162306"/>
    <w:rsid w:val="00181FEE"/>
    <w:rsid w:val="001846D1"/>
    <w:rsid w:val="00191D67"/>
    <w:rsid w:val="001A09BA"/>
    <w:rsid w:val="001A6047"/>
    <w:rsid w:val="001B2DE7"/>
    <w:rsid w:val="001B4A60"/>
    <w:rsid w:val="001B6E72"/>
    <w:rsid w:val="001E427A"/>
    <w:rsid w:val="001E60E5"/>
    <w:rsid w:val="001E6C0F"/>
    <w:rsid w:val="00206113"/>
    <w:rsid w:val="00226084"/>
    <w:rsid w:val="00227245"/>
    <w:rsid w:val="002442E0"/>
    <w:rsid w:val="00261E3D"/>
    <w:rsid w:val="002739FF"/>
    <w:rsid w:val="002965B1"/>
    <w:rsid w:val="002A130E"/>
    <w:rsid w:val="002A16DF"/>
    <w:rsid w:val="002E4A6D"/>
    <w:rsid w:val="003034EB"/>
    <w:rsid w:val="00303EED"/>
    <w:rsid w:val="00320CDF"/>
    <w:rsid w:val="003311CB"/>
    <w:rsid w:val="003540B4"/>
    <w:rsid w:val="00383560"/>
    <w:rsid w:val="00386525"/>
    <w:rsid w:val="00391974"/>
    <w:rsid w:val="003C5D30"/>
    <w:rsid w:val="003C649D"/>
    <w:rsid w:val="003E323C"/>
    <w:rsid w:val="003E6B3A"/>
    <w:rsid w:val="004013F9"/>
    <w:rsid w:val="0041174D"/>
    <w:rsid w:val="0041252B"/>
    <w:rsid w:val="00413E1B"/>
    <w:rsid w:val="00420438"/>
    <w:rsid w:val="0042271F"/>
    <w:rsid w:val="00446FD0"/>
    <w:rsid w:val="004707ED"/>
    <w:rsid w:val="00473B88"/>
    <w:rsid w:val="00497F4B"/>
    <w:rsid w:val="004A4D0E"/>
    <w:rsid w:val="004A5AA3"/>
    <w:rsid w:val="004A6466"/>
    <w:rsid w:val="004B3100"/>
    <w:rsid w:val="004B4BB4"/>
    <w:rsid w:val="004C23AF"/>
    <w:rsid w:val="004C3078"/>
    <w:rsid w:val="004C758C"/>
    <w:rsid w:val="004D2E17"/>
    <w:rsid w:val="00502A9F"/>
    <w:rsid w:val="00504732"/>
    <w:rsid w:val="00504CEE"/>
    <w:rsid w:val="00510151"/>
    <w:rsid w:val="00511832"/>
    <w:rsid w:val="00512F27"/>
    <w:rsid w:val="00513202"/>
    <w:rsid w:val="0052700A"/>
    <w:rsid w:val="00531833"/>
    <w:rsid w:val="005323B5"/>
    <w:rsid w:val="005358AD"/>
    <w:rsid w:val="0054541D"/>
    <w:rsid w:val="00556B2E"/>
    <w:rsid w:val="0056147A"/>
    <w:rsid w:val="00566B0E"/>
    <w:rsid w:val="005766F2"/>
    <w:rsid w:val="00586EC0"/>
    <w:rsid w:val="005902E0"/>
    <w:rsid w:val="005919B4"/>
    <w:rsid w:val="00593B28"/>
    <w:rsid w:val="00593B66"/>
    <w:rsid w:val="005B5E2B"/>
    <w:rsid w:val="005D0B80"/>
    <w:rsid w:val="005D210E"/>
    <w:rsid w:val="005D3C96"/>
    <w:rsid w:val="005E3691"/>
    <w:rsid w:val="005E73B9"/>
    <w:rsid w:val="006150FB"/>
    <w:rsid w:val="006153D4"/>
    <w:rsid w:val="00631346"/>
    <w:rsid w:val="006352F6"/>
    <w:rsid w:val="00636D87"/>
    <w:rsid w:val="00654E01"/>
    <w:rsid w:val="00673BEA"/>
    <w:rsid w:val="00675834"/>
    <w:rsid w:val="006860BF"/>
    <w:rsid w:val="006A4086"/>
    <w:rsid w:val="006A4732"/>
    <w:rsid w:val="006C1FAE"/>
    <w:rsid w:val="006C5E90"/>
    <w:rsid w:val="006C7AE6"/>
    <w:rsid w:val="006E596C"/>
    <w:rsid w:val="00701AFC"/>
    <w:rsid w:val="00725E6C"/>
    <w:rsid w:val="007332BE"/>
    <w:rsid w:val="00737F48"/>
    <w:rsid w:val="00741887"/>
    <w:rsid w:val="007439AB"/>
    <w:rsid w:val="0074548C"/>
    <w:rsid w:val="007579D6"/>
    <w:rsid w:val="00775521"/>
    <w:rsid w:val="00775B38"/>
    <w:rsid w:val="0077768F"/>
    <w:rsid w:val="00777BC8"/>
    <w:rsid w:val="007B52F5"/>
    <w:rsid w:val="007B7C50"/>
    <w:rsid w:val="007F33B8"/>
    <w:rsid w:val="00801C94"/>
    <w:rsid w:val="008041F5"/>
    <w:rsid w:val="0081143C"/>
    <w:rsid w:val="008142B7"/>
    <w:rsid w:val="0081559F"/>
    <w:rsid w:val="0082739B"/>
    <w:rsid w:val="00837DDB"/>
    <w:rsid w:val="0086703D"/>
    <w:rsid w:val="00876F19"/>
    <w:rsid w:val="008809E8"/>
    <w:rsid w:val="00881990"/>
    <w:rsid w:val="00896839"/>
    <w:rsid w:val="008A121C"/>
    <w:rsid w:val="008B130D"/>
    <w:rsid w:val="008B760D"/>
    <w:rsid w:val="008B7ED3"/>
    <w:rsid w:val="008D2872"/>
    <w:rsid w:val="008D3593"/>
    <w:rsid w:val="008D6682"/>
    <w:rsid w:val="008E1C8E"/>
    <w:rsid w:val="008F087E"/>
    <w:rsid w:val="008F23CD"/>
    <w:rsid w:val="008F6AD2"/>
    <w:rsid w:val="00904138"/>
    <w:rsid w:val="00930246"/>
    <w:rsid w:val="00956102"/>
    <w:rsid w:val="00960F52"/>
    <w:rsid w:val="009626D4"/>
    <w:rsid w:val="00963782"/>
    <w:rsid w:val="00986AC1"/>
    <w:rsid w:val="009C3E32"/>
    <w:rsid w:val="009C497F"/>
    <w:rsid w:val="00A00992"/>
    <w:rsid w:val="00A04593"/>
    <w:rsid w:val="00A06EC3"/>
    <w:rsid w:val="00A204E1"/>
    <w:rsid w:val="00A22B6A"/>
    <w:rsid w:val="00A245EE"/>
    <w:rsid w:val="00A4087B"/>
    <w:rsid w:val="00A553C6"/>
    <w:rsid w:val="00A63A9D"/>
    <w:rsid w:val="00A63F98"/>
    <w:rsid w:val="00A95B4B"/>
    <w:rsid w:val="00A96CF6"/>
    <w:rsid w:val="00AA570B"/>
    <w:rsid w:val="00AB4F94"/>
    <w:rsid w:val="00AC38E5"/>
    <w:rsid w:val="00AC3FFA"/>
    <w:rsid w:val="00AE433C"/>
    <w:rsid w:val="00AF28E7"/>
    <w:rsid w:val="00B07D39"/>
    <w:rsid w:val="00B16886"/>
    <w:rsid w:val="00B320E0"/>
    <w:rsid w:val="00B37E5F"/>
    <w:rsid w:val="00B461C6"/>
    <w:rsid w:val="00B6132B"/>
    <w:rsid w:val="00B63784"/>
    <w:rsid w:val="00B73750"/>
    <w:rsid w:val="00B76B14"/>
    <w:rsid w:val="00B77B70"/>
    <w:rsid w:val="00B81F2C"/>
    <w:rsid w:val="00B84745"/>
    <w:rsid w:val="00B92707"/>
    <w:rsid w:val="00BA444E"/>
    <w:rsid w:val="00BA6456"/>
    <w:rsid w:val="00BA7563"/>
    <w:rsid w:val="00BB7586"/>
    <w:rsid w:val="00BC7A84"/>
    <w:rsid w:val="00BD29E1"/>
    <w:rsid w:val="00BD3937"/>
    <w:rsid w:val="00BD68D8"/>
    <w:rsid w:val="00BE145E"/>
    <w:rsid w:val="00BE65D4"/>
    <w:rsid w:val="00C20CEE"/>
    <w:rsid w:val="00C47881"/>
    <w:rsid w:val="00C64F7D"/>
    <w:rsid w:val="00C66F91"/>
    <w:rsid w:val="00C865F0"/>
    <w:rsid w:val="00C943CE"/>
    <w:rsid w:val="00C95D3F"/>
    <w:rsid w:val="00CA43A5"/>
    <w:rsid w:val="00CC1F6C"/>
    <w:rsid w:val="00CC4046"/>
    <w:rsid w:val="00CD0F63"/>
    <w:rsid w:val="00CD6BD8"/>
    <w:rsid w:val="00D14ECD"/>
    <w:rsid w:val="00D178AB"/>
    <w:rsid w:val="00D26830"/>
    <w:rsid w:val="00D37985"/>
    <w:rsid w:val="00D635DA"/>
    <w:rsid w:val="00D74301"/>
    <w:rsid w:val="00D863DF"/>
    <w:rsid w:val="00D920AD"/>
    <w:rsid w:val="00D97365"/>
    <w:rsid w:val="00DA1E87"/>
    <w:rsid w:val="00DA41F4"/>
    <w:rsid w:val="00DC5594"/>
    <w:rsid w:val="00DD4065"/>
    <w:rsid w:val="00DF00A3"/>
    <w:rsid w:val="00E16DC4"/>
    <w:rsid w:val="00E20BF5"/>
    <w:rsid w:val="00E2258E"/>
    <w:rsid w:val="00E350D4"/>
    <w:rsid w:val="00E37919"/>
    <w:rsid w:val="00E438F6"/>
    <w:rsid w:val="00E46BC4"/>
    <w:rsid w:val="00E57533"/>
    <w:rsid w:val="00E70B15"/>
    <w:rsid w:val="00EB309C"/>
    <w:rsid w:val="00EB42FC"/>
    <w:rsid w:val="00EE13F4"/>
    <w:rsid w:val="00F30713"/>
    <w:rsid w:val="00F325C6"/>
    <w:rsid w:val="00F44969"/>
    <w:rsid w:val="00F524D4"/>
    <w:rsid w:val="00F77EE6"/>
    <w:rsid w:val="00F96E75"/>
    <w:rsid w:val="00FA7C55"/>
    <w:rsid w:val="00FB6C98"/>
    <w:rsid w:val="00FC460F"/>
    <w:rsid w:val="00FE2873"/>
    <w:rsid w:val="00FE4982"/>
    <w:rsid w:val="00FE4A9B"/>
    <w:rsid w:val="037441B6"/>
    <w:rsid w:val="09B259BF"/>
    <w:rsid w:val="121A6934"/>
    <w:rsid w:val="37FB2AE3"/>
    <w:rsid w:val="3DBD20B3"/>
    <w:rsid w:val="718A1378"/>
    <w:rsid w:val="73906BA3"/>
    <w:rsid w:val="776D5ECB"/>
    <w:rsid w:val="7EDAED74"/>
    <w:rsid w:val="7FDF0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name="Normal Indent"/>
    <w:lsdException w:qFormat="1" w:unhideWhenUsed="0" w:uiPriority="0" w:semiHidden="0" w:name="footnote text"/>
    <w:lsdException w:qFormat="1" w:uiPriority="0" w:semiHidden="0" w:name="annotation text"/>
    <w:lsdException w:qFormat="1" w:uiPriority="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left="200" w:leftChars="200" w:firstLine="200" w:firstLineChars="200"/>
      <w:jc w:val="both"/>
    </w:pPr>
    <w:rPr>
      <w:rFonts w:ascii="仿宋_GB2312" w:hAnsi="仿宋" w:eastAsia="仿宋_GB2312" w:cstheme="minorBidi"/>
      <w:kern w:val="2"/>
      <w:sz w:val="24"/>
      <w:szCs w:val="24"/>
      <w:lang w:val="en-US" w:eastAsia="zh-CN" w:bidi="ar-SA"/>
      <w14:ligatures w14:val="none"/>
    </w:rPr>
  </w:style>
  <w:style w:type="paragraph" w:styleId="2">
    <w:name w:val="heading 1"/>
    <w:basedOn w:val="1"/>
    <w:next w:val="1"/>
    <w:link w:val="24"/>
    <w:qFormat/>
    <w:uiPriority w:val="0"/>
    <w:pPr>
      <w:keepNext/>
      <w:keepLines/>
      <w:numPr>
        <w:ilvl w:val="0"/>
        <w:numId w:val="1"/>
      </w:numPr>
      <w:spacing w:before="120" w:after="120" w:line="300" w:lineRule="auto"/>
      <w:ind w:left="0" w:leftChars="0" w:firstLine="0" w:firstLineChars="0"/>
      <w:outlineLvl w:val="0"/>
    </w:pPr>
    <w:rPr>
      <w:rFonts w:ascii="Arial" w:hAnsi="Arial" w:eastAsia="楷体_GB2312" w:cs="Times New Roman"/>
      <w:b/>
      <w:kern w:val="28"/>
      <w:sz w:val="36"/>
      <w:szCs w:val="44"/>
    </w:rPr>
  </w:style>
  <w:style w:type="paragraph" w:styleId="3">
    <w:name w:val="heading 2"/>
    <w:next w:val="1"/>
    <w:link w:val="25"/>
    <w:qFormat/>
    <w:uiPriority w:val="0"/>
    <w:pPr>
      <w:keepNext/>
      <w:keepLines/>
      <w:tabs>
        <w:tab w:val="left" w:pos="851"/>
      </w:tabs>
      <w:spacing w:before="260" w:after="260" w:line="415" w:lineRule="auto"/>
      <w:outlineLvl w:val="1"/>
    </w:pPr>
    <w:rPr>
      <w:rFonts w:ascii="Arial" w:hAnsi="Arial" w:eastAsia="楷体_GB2312" w:cs="Times New Roman"/>
      <w:b/>
      <w:bCs/>
      <w:kern w:val="2"/>
      <w:sz w:val="30"/>
      <w:szCs w:val="32"/>
      <w:lang w:val="en-US" w:eastAsia="zh-CN" w:bidi="ar-SA"/>
      <w14:ligatures w14:val="none"/>
    </w:rPr>
  </w:style>
  <w:style w:type="paragraph" w:styleId="4">
    <w:name w:val="heading 3"/>
    <w:next w:val="1"/>
    <w:link w:val="26"/>
    <w:qFormat/>
    <w:uiPriority w:val="0"/>
    <w:pPr>
      <w:keepNext/>
      <w:keepLines/>
      <w:spacing w:before="260" w:after="260" w:line="415" w:lineRule="auto"/>
      <w:outlineLvl w:val="2"/>
    </w:pPr>
    <w:rPr>
      <w:rFonts w:ascii="Arial" w:hAnsi="Arial" w:eastAsia="楷体_GB2312" w:cs="Times New Roman"/>
      <w:b/>
      <w:bCs/>
      <w:kern w:val="2"/>
      <w:sz w:val="28"/>
      <w:szCs w:val="32"/>
      <w:lang w:val="en-US" w:eastAsia="zh-CN" w:bidi="ar-SA"/>
      <w14:ligatures w14:val="none"/>
    </w:rPr>
  </w:style>
  <w:style w:type="paragraph" w:styleId="5">
    <w:name w:val="heading 4"/>
    <w:basedOn w:val="1"/>
    <w:next w:val="1"/>
    <w:link w:val="50"/>
    <w:unhideWhenUsed/>
    <w:qFormat/>
    <w:uiPriority w:val="0"/>
    <w:pPr>
      <w:keepNext/>
      <w:keepLines/>
      <w:numPr>
        <w:ilvl w:val="3"/>
        <w:numId w:val="2"/>
      </w:numPr>
      <w:spacing w:before="120" w:after="120"/>
      <w:ind w:left="-1" w:leftChars="-1"/>
      <w:outlineLvl w:val="3"/>
    </w:pPr>
    <w:rPr>
      <w:rFonts w:ascii="Arial" w:hAnsi="Arial" w:eastAsia="楷体" w:cs="Times New Roman"/>
      <w:b/>
      <w:sz w:val="28"/>
    </w:rPr>
  </w:style>
  <w:style w:type="paragraph" w:styleId="6">
    <w:name w:val="heading 5"/>
    <w:basedOn w:val="1"/>
    <w:next w:val="1"/>
    <w:link w:val="27"/>
    <w:unhideWhenUsed/>
    <w:qFormat/>
    <w:uiPriority w:val="0"/>
    <w:pPr>
      <w:keepNext/>
      <w:keepLines/>
      <w:spacing w:before="280" w:after="290" w:line="372" w:lineRule="auto"/>
      <w:ind w:left="0" w:leftChars="0" w:firstLine="0" w:firstLineChars="0"/>
      <w:outlineLvl w:val="4"/>
    </w:pPr>
    <w:rPr>
      <w:rFonts w:ascii="Times New Roman" w:hAnsi="Times New Roman" w:eastAsia="宋体" w:cs="Times New Roman"/>
      <w:b/>
      <w:sz w:val="28"/>
    </w:rPr>
  </w:style>
  <w:style w:type="paragraph" w:styleId="7">
    <w:name w:val="heading 6"/>
    <w:basedOn w:val="1"/>
    <w:next w:val="1"/>
    <w:link w:val="28"/>
    <w:unhideWhenUsed/>
    <w:qFormat/>
    <w:uiPriority w:val="9"/>
    <w:pPr>
      <w:keepNext/>
      <w:keepLines/>
      <w:spacing w:before="240" w:after="64" w:line="317" w:lineRule="auto"/>
      <w:ind w:left="0" w:leftChars="0" w:firstLine="0" w:firstLineChars="0"/>
      <w:outlineLvl w:val="5"/>
    </w:pPr>
    <w:rPr>
      <w:rFonts w:ascii="Arial" w:hAnsi="Arial" w:eastAsia="黑体" w:cs="Times New Roman"/>
      <w:b/>
    </w:rPr>
  </w:style>
  <w:style w:type="paragraph" w:styleId="8">
    <w:name w:val="heading 7"/>
    <w:basedOn w:val="1"/>
    <w:next w:val="1"/>
    <w:link w:val="29"/>
    <w:unhideWhenUsed/>
    <w:qFormat/>
    <w:uiPriority w:val="9"/>
    <w:pPr>
      <w:keepNext/>
      <w:keepLines/>
      <w:spacing w:before="240" w:after="64" w:line="317" w:lineRule="auto"/>
      <w:ind w:left="0" w:leftChars="0" w:firstLine="0" w:firstLineChars="0"/>
      <w:outlineLvl w:val="6"/>
    </w:pPr>
    <w:rPr>
      <w:rFonts w:ascii="Times New Roman" w:hAnsi="Times New Roman" w:eastAsia="宋体" w:cs="Times New Roman"/>
      <w:b/>
    </w:rPr>
  </w:style>
  <w:style w:type="paragraph" w:styleId="9">
    <w:name w:val="heading 8"/>
    <w:basedOn w:val="1"/>
    <w:next w:val="1"/>
    <w:link w:val="30"/>
    <w:unhideWhenUsed/>
    <w:qFormat/>
    <w:uiPriority w:val="9"/>
    <w:pPr>
      <w:keepNext/>
      <w:keepLines/>
      <w:spacing w:before="240" w:after="64" w:line="317" w:lineRule="auto"/>
      <w:ind w:left="0" w:leftChars="0" w:firstLine="0" w:firstLineChars="0"/>
      <w:outlineLvl w:val="7"/>
    </w:pPr>
    <w:rPr>
      <w:rFonts w:ascii="Arial" w:hAnsi="Arial" w:eastAsia="黑体" w:cs="Times New Roman"/>
    </w:rPr>
  </w:style>
  <w:style w:type="paragraph" w:styleId="10">
    <w:name w:val="heading 9"/>
    <w:basedOn w:val="1"/>
    <w:next w:val="1"/>
    <w:link w:val="31"/>
    <w:unhideWhenUsed/>
    <w:qFormat/>
    <w:uiPriority w:val="9"/>
    <w:pPr>
      <w:keepNext/>
      <w:keepLines/>
      <w:spacing w:before="240" w:after="64" w:line="317" w:lineRule="auto"/>
      <w:ind w:left="0" w:leftChars="0" w:firstLine="0" w:firstLineChars="0"/>
      <w:outlineLvl w:val="8"/>
    </w:pPr>
    <w:rPr>
      <w:rFonts w:ascii="Arial" w:hAnsi="Arial" w:eastAsia="黑体" w:cs="Times New Roman"/>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qFormat/>
    <w:uiPriority w:val="0"/>
    <w:pPr>
      <w:widowControl/>
      <w:spacing w:beforeLines="50" w:afterLines="50" w:line="300" w:lineRule="auto"/>
      <w:ind w:left="-2" w:leftChars="-1" w:firstLine="480"/>
      <w:jc w:val="center"/>
    </w:pPr>
    <w:rPr>
      <w:rFonts w:ascii="Arial" w:hAnsi="Arial" w:eastAsia="黑体" w:cs="Arial"/>
      <w:sz w:val="20"/>
      <w:szCs w:val="20"/>
    </w:rPr>
  </w:style>
  <w:style w:type="paragraph" w:styleId="12">
    <w:name w:val="annotation text"/>
    <w:basedOn w:val="1"/>
    <w:link w:val="51"/>
    <w:unhideWhenUsed/>
    <w:qFormat/>
    <w:uiPriority w:val="0"/>
    <w:pPr>
      <w:ind w:left="-2" w:leftChars="-1" w:firstLine="480"/>
      <w:jc w:val="left"/>
    </w:pPr>
  </w:style>
  <w:style w:type="paragraph" w:styleId="13">
    <w:name w:val="Body Text"/>
    <w:basedOn w:val="1"/>
    <w:next w:val="1"/>
    <w:link w:val="47"/>
    <w:qFormat/>
    <w:uiPriority w:val="0"/>
    <w:pPr>
      <w:shd w:val="clear" w:color="auto" w:fill="FFFFFF" w:themeFill="background1"/>
      <w:adjustRightInd w:val="0"/>
      <w:snapToGrid w:val="0"/>
      <w:ind w:left="0" w:leftChars="0" w:firstLine="0" w:firstLineChars="0"/>
      <w:jc w:val="left"/>
    </w:pPr>
    <w:rPr>
      <w:rFonts w:eastAsia="宋体" w:asciiTheme="minorAscii" w:hAnsiTheme="minorAscii"/>
    </w:rPr>
  </w:style>
  <w:style w:type="paragraph" w:styleId="14">
    <w:name w:val="toc 3"/>
    <w:basedOn w:val="1"/>
    <w:next w:val="1"/>
    <w:autoRedefine/>
    <w:unhideWhenUsed/>
    <w:qFormat/>
    <w:uiPriority w:val="39"/>
    <w:pPr>
      <w:widowControl/>
      <w:spacing w:after="100" w:line="259" w:lineRule="auto"/>
      <w:ind w:left="440" w:leftChars="0" w:firstLine="0" w:firstLineChars="0"/>
      <w:jc w:val="left"/>
    </w:pPr>
    <w:rPr>
      <w:rFonts w:cs="Times New Roman" w:asciiTheme="minorHAnsi" w:hAnsiTheme="minorHAnsi" w:eastAsiaTheme="minorEastAsia"/>
      <w:kern w:val="0"/>
      <w:sz w:val="22"/>
      <w:szCs w:val="22"/>
    </w:rPr>
  </w:style>
  <w:style w:type="paragraph" w:styleId="15">
    <w:name w:val="footer"/>
    <w:basedOn w:val="1"/>
    <w:link w:val="23"/>
    <w:unhideWhenUsed/>
    <w:qFormat/>
    <w:uiPriority w:val="99"/>
    <w:pPr>
      <w:tabs>
        <w:tab w:val="center" w:pos="4153"/>
        <w:tab w:val="right" w:pos="8306"/>
      </w:tabs>
      <w:snapToGrid w:val="0"/>
      <w:jc w:val="left"/>
    </w:pPr>
    <w:rPr>
      <w:sz w:val="18"/>
      <w:szCs w:val="18"/>
    </w:rPr>
  </w:style>
  <w:style w:type="paragraph" w:styleId="16">
    <w:name w:val="toc 1"/>
    <w:basedOn w:val="1"/>
    <w:next w:val="1"/>
    <w:autoRedefine/>
    <w:unhideWhenUsed/>
    <w:qFormat/>
    <w:uiPriority w:val="39"/>
    <w:pPr>
      <w:widowControl/>
      <w:spacing w:after="100" w:line="259" w:lineRule="auto"/>
      <w:ind w:left="0" w:leftChars="0" w:firstLine="0" w:firstLineChars="0"/>
      <w:jc w:val="left"/>
    </w:pPr>
    <w:rPr>
      <w:rFonts w:cs="Times New Roman" w:asciiTheme="minorHAnsi" w:hAnsiTheme="minorHAnsi" w:eastAsiaTheme="minorEastAsia"/>
      <w:kern w:val="0"/>
      <w:sz w:val="22"/>
      <w:szCs w:val="22"/>
    </w:rPr>
  </w:style>
  <w:style w:type="paragraph" w:styleId="17">
    <w:name w:val="footnote text"/>
    <w:basedOn w:val="1"/>
    <w:qFormat/>
    <w:uiPriority w:val="0"/>
    <w:pPr>
      <w:snapToGrid w:val="0"/>
    </w:pPr>
    <w:rPr>
      <w:szCs w:val="18"/>
    </w:rPr>
  </w:style>
  <w:style w:type="paragraph" w:styleId="18">
    <w:name w:val="toc 2"/>
    <w:basedOn w:val="1"/>
    <w:next w:val="1"/>
    <w:autoRedefine/>
    <w:unhideWhenUsed/>
    <w:qFormat/>
    <w:uiPriority w:val="39"/>
    <w:pPr>
      <w:widowControl/>
      <w:spacing w:after="100" w:line="259" w:lineRule="auto"/>
      <w:ind w:left="220" w:leftChars="0" w:firstLine="0" w:firstLineChars="0"/>
      <w:jc w:val="left"/>
    </w:pPr>
    <w:rPr>
      <w:rFonts w:cs="Times New Roman" w:asciiTheme="minorHAnsi" w:hAnsiTheme="minorHAnsi" w:eastAsiaTheme="minorEastAsia"/>
      <w:kern w:val="0"/>
      <w:sz w:val="22"/>
      <w:szCs w:val="22"/>
    </w:rPr>
  </w:style>
  <w:style w:type="paragraph" w:styleId="19">
    <w:name w:val="Title"/>
    <w:next w:val="1"/>
    <w:link w:val="32"/>
    <w:qFormat/>
    <w:uiPriority w:val="0"/>
    <w:pPr>
      <w:spacing w:before="340" w:after="400" w:line="578" w:lineRule="auto"/>
      <w:jc w:val="center"/>
      <w:outlineLvl w:val="0"/>
    </w:pPr>
    <w:rPr>
      <w:rFonts w:ascii="楷体_GB2312" w:hAnsi="Arial" w:eastAsia="楷体_GB2312" w:cs="Times New Roman"/>
      <w:b/>
      <w:kern w:val="2"/>
      <w:sz w:val="36"/>
      <w:szCs w:val="36"/>
      <w:lang w:val="en-US" w:eastAsia="zh-CN" w:bidi="ar-SA"/>
      <w14:ligatures w14:val="none"/>
    </w:rPr>
  </w:style>
  <w:style w:type="character" w:styleId="22">
    <w:name w:val="Hyperlink"/>
    <w:basedOn w:val="21"/>
    <w:unhideWhenUsed/>
    <w:qFormat/>
    <w:uiPriority w:val="99"/>
    <w:rPr>
      <w:color w:val="0563C1" w:themeColor="hyperlink"/>
      <w:u w:val="single"/>
      <w14:textFill>
        <w14:solidFill>
          <w14:schemeClr w14:val="hlink"/>
        </w14:solidFill>
      </w14:textFill>
    </w:rPr>
  </w:style>
  <w:style w:type="character" w:customStyle="1" w:styleId="23">
    <w:name w:val="页脚 字符"/>
    <w:basedOn w:val="21"/>
    <w:link w:val="15"/>
    <w:qFormat/>
    <w:uiPriority w:val="99"/>
    <w:rPr>
      <w:sz w:val="18"/>
      <w:szCs w:val="18"/>
    </w:rPr>
  </w:style>
  <w:style w:type="character" w:customStyle="1" w:styleId="24">
    <w:name w:val="标题 1 字符"/>
    <w:basedOn w:val="21"/>
    <w:link w:val="2"/>
    <w:qFormat/>
    <w:uiPriority w:val="0"/>
    <w:rPr>
      <w:rFonts w:ascii="Arial" w:hAnsi="Arial" w:eastAsia="楷体_GB2312" w:cs="Times New Roman"/>
      <w:b/>
      <w:kern w:val="28"/>
      <w:sz w:val="36"/>
      <w:szCs w:val="44"/>
      <w14:ligatures w14:val="none"/>
    </w:rPr>
  </w:style>
  <w:style w:type="character" w:customStyle="1" w:styleId="25">
    <w:name w:val="标题 2 字符"/>
    <w:basedOn w:val="21"/>
    <w:link w:val="3"/>
    <w:qFormat/>
    <w:uiPriority w:val="0"/>
    <w:rPr>
      <w:rFonts w:ascii="Arial" w:hAnsi="Arial" w:eastAsia="楷体_GB2312" w:cs="Times New Roman"/>
      <w:b/>
      <w:bCs/>
      <w:sz w:val="30"/>
      <w:szCs w:val="32"/>
      <w14:ligatures w14:val="none"/>
    </w:rPr>
  </w:style>
  <w:style w:type="character" w:customStyle="1" w:styleId="26">
    <w:name w:val="标题 3 字符"/>
    <w:basedOn w:val="21"/>
    <w:link w:val="4"/>
    <w:qFormat/>
    <w:uiPriority w:val="0"/>
    <w:rPr>
      <w:rFonts w:ascii="Arial" w:hAnsi="Arial" w:eastAsia="楷体_GB2312" w:cs="Times New Roman"/>
      <w:b/>
      <w:bCs/>
      <w:sz w:val="28"/>
      <w:szCs w:val="32"/>
      <w14:ligatures w14:val="none"/>
    </w:rPr>
  </w:style>
  <w:style w:type="character" w:customStyle="1" w:styleId="27">
    <w:name w:val="标题 5 字符"/>
    <w:basedOn w:val="21"/>
    <w:link w:val="6"/>
    <w:qFormat/>
    <w:uiPriority w:val="0"/>
    <w:rPr>
      <w:rFonts w:ascii="Times New Roman" w:hAnsi="Times New Roman" w:eastAsia="宋体" w:cs="Times New Roman"/>
      <w:b/>
      <w:sz w:val="28"/>
      <w:szCs w:val="24"/>
      <w14:ligatures w14:val="none"/>
    </w:rPr>
  </w:style>
  <w:style w:type="character" w:customStyle="1" w:styleId="28">
    <w:name w:val="标题 6 字符"/>
    <w:basedOn w:val="21"/>
    <w:link w:val="7"/>
    <w:qFormat/>
    <w:uiPriority w:val="9"/>
    <w:rPr>
      <w:rFonts w:ascii="Arial" w:hAnsi="Arial" w:eastAsia="黑体" w:cs="Times New Roman"/>
      <w:b/>
      <w:sz w:val="24"/>
      <w:szCs w:val="24"/>
      <w14:ligatures w14:val="none"/>
    </w:rPr>
  </w:style>
  <w:style w:type="character" w:customStyle="1" w:styleId="29">
    <w:name w:val="标题 7 字符"/>
    <w:basedOn w:val="21"/>
    <w:link w:val="8"/>
    <w:qFormat/>
    <w:uiPriority w:val="9"/>
    <w:rPr>
      <w:rFonts w:ascii="Times New Roman" w:hAnsi="Times New Roman" w:eastAsia="宋体" w:cs="Times New Roman"/>
      <w:b/>
      <w:sz w:val="24"/>
      <w:szCs w:val="24"/>
      <w14:ligatures w14:val="none"/>
    </w:rPr>
  </w:style>
  <w:style w:type="character" w:customStyle="1" w:styleId="30">
    <w:name w:val="标题 8 字符"/>
    <w:basedOn w:val="21"/>
    <w:link w:val="9"/>
    <w:qFormat/>
    <w:uiPriority w:val="9"/>
    <w:rPr>
      <w:rFonts w:ascii="Arial" w:hAnsi="Arial" w:eastAsia="黑体" w:cs="Times New Roman"/>
      <w:sz w:val="24"/>
      <w:szCs w:val="24"/>
      <w14:ligatures w14:val="none"/>
    </w:rPr>
  </w:style>
  <w:style w:type="character" w:customStyle="1" w:styleId="31">
    <w:name w:val="标题 9 字符"/>
    <w:basedOn w:val="21"/>
    <w:link w:val="10"/>
    <w:qFormat/>
    <w:uiPriority w:val="9"/>
    <w:rPr>
      <w:rFonts w:ascii="Arial" w:hAnsi="Arial" w:eastAsia="黑体" w:cs="Times New Roman"/>
      <w:sz w:val="24"/>
      <w:szCs w:val="24"/>
      <w14:ligatures w14:val="none"/>
    </w:rPr>
  </w:style>
  <w:style w:type="character" w:customStyle="1" w:styleId="32">
    <w:name w:val="标题 字符"/>
    <w:basedOn w:val="21"/>
    <w:link w:val="19"/>
    <w:qFormat/>
    <w:uiPriority w:val="0"/>
    <w:rPr>
      <w:rFonts w:ascii="楷体_GB2312" w:hAnsi="Arial" w:eastAsia="楷体_GB2312" w:cs="Times New Roman"/>
      <w:b/>
      <w:sz w:val="36"/>
      <w:szCs w:val="36"/>
      <w14:ligatures w14:val="none"/>
    </w:rPr>
  </w:style>
  <w:style w:type="paragraph" w:customStyle="1" w:styleId="33">
    <w:name w:val="_Style 9"/>
    <w:next w:val="1"/>
    <w:qFormat/>
    <w:uiPriority w:val="39"/>
    <w:pPr>
      <w:keepNext/>
      <w:keepLines/>
      <w:numPr>
        <w:ilvl w:val="0"/>
        <w:numId w:val="3"/>
      </w:numPr>
      <w:spacing w:before="480" w:line="276" w:lineRule="auto"/>
      <w:ind w:firstLine="0"/>
    </w:pPr>
    <w:rPr>
      <w:rFonts w:ascii="Cambria" w:hAnsi="Cambria" w:eastAsia="宋体" w:cs="Times New Roman"/>
      <w:b/>
      <w:bCs/>
      <w:color w:val="365F91"/>
      <w:kern w:val="0"/>
      <w:sz w:val="28"/>
      <w:szCs w:val="28"/>
      <w:lang w:val="en-US" w:eastAsia="zh-CN" w:bidi="ar-SA"/>
      <w14:ligatures w14:val="none"/>
    </w:rPr>
  </w:style>
  <w:style w:type="paragraph" w:styleId="34">
    <w:name w:val="List Paragraph"/>
    <w:basedOn w:val="1"/>
    <w:qFormat/>
    <w:uiPriority w:val="34"/>
    <w:pPr>
      <w:ind w:firstLine="420"/>
    </w:pPr>
  </w:style>
  <w:style w:type="paragraph" w:customStyle="1" w:styleId="35">
    <w:name w:val="jq4图片注释"/>
    <w:next w:val="1"/>
    <w:link w:val="36"/>
    <w:qFormat/>
    <w:uiPriority w:val="0"/>
    <w:pPr>
      <w:spacing w:before="20" w:after="50" w:line="360" w:lineRule="auto"/>
      <w:ind w:right="210" w:rightChars="100"/>
      <w:jc w:val="both"/>
    </w:pPr>
    <w:rPr>
      <w:rFonts w:ascii="Times New Roman" w:hAnsi="Times New Roman" w:eastAsia="宋体" w:cs="Times New Roman"/>
      <w:kern w:val="2"/>
      <w:sz w:val="18"/>
      <w:szCs w:val="24"/>
      <w:lang w:val="en-US" w:eastAsia="zh-CN" w:bidi="ar-SA"/>
      <w14:ligatures w14:val="none"/>
    </w:rPr>
  </w:style>
  <w:style w:type="character" w:customStyle="1" w:styleId="36">
    <w:name w:val="jq4图片注释 Char"/>
    <w:link w:val="35"/>
    <w:qFormat/>
    <w:uiPriority w:val="0"/>
    <w:rPr>
      <w:rFonts w:ascii="Times New Roman" w:hAnsi="Times New Roman" w:eastAsia="宋体" w:cs="Times New Roman"/>
      <w:sz w:val="18"/>
      <w:szCs w:val="24"/>
      <w14:ligatures w14:val="none"/>
    </w:rPr>
  </w:style>
  <w:style w:type="character" w:customStyle="1" w:styleId="37">
    <w:name w:val="jq3按钮"/>
    <w:qFormat/>
    <w:uiPriority w:val="0"/>
    <w:rPr>
      <w:rFonts w:eastAsia="仿宋_GB2312"/>
      <w:sz w:val="24"/>
      <w:szCs w:val="21"/>
      <w:bdr w:val="single" w:color="auto" w:sz="4" w:space="0"/>
      <w:shd w:val="clear" w:color="auto" w:fill="CCCCCC"/>
    </w:rPr>
  </w:style>
  <w:style w:type="paragraph" w:customStyle="1" w:styleId="38">
    <w:name w:val="TOC Heading"/>
    <w:basedOn w:val="2"/>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paragraph" w:customStyle="1" w:styleId="39">
    <w:name w:val="zc-1"/>
    <w:basedOn w:val="2"/>
    <w:link w:val="40"/>
    <w:qFormat/>
    <w:uiPriority w:val="0"/>
    <w:pPr>
      <w:numPr>
        <w:numId w:val="4"/>
      </w:numPr>
      <w:spacing w:before="0" w:after="0" w:line="360" w:lineRule="auto"/>
      <w:jc w:val="center"/>
    </w:pPr>
    <w:rPr>
      <w:rFonts w:ascii="黑体" w:hAnsi="黑体" w:eastAsia="等线"/>
      <w:sz w:val="32"/>
    </w:rPr>
  </w:style>
  <w:style w:type="character" w:customStyle="1" w:styleId="40">
    <w:name w:val="zc-1 字符"/>
    <w:basedOn w:val="24"/>
    <w:link w:val="39"/>
    <w:qFormat/>
    <w:uiPriority w:val="0"/>
    <w:rPr>
      <w:rFonts w:ascii="黑体" w:hAnsi="黑体" w:eastAsia="等线" w:cs="Times New Roman"/>
      <w:kern w:val="28"/>
      <w:sz w:val="32"/>
      <w:szCs w:val="44"/>
      <w14:ligatures w14:val="none"/>
    </w:rPr>
  </w:style>
  <w:style w:type="paragraph" w:customStyle="1" w:styleId="41">
    <w:name w:val="zc-2"/>
    <w:basedOn w:val="3"/>
    <w:link w:val="42"/>
    <w:qFormat/>
    <w:uiPriority w:val="0"/>
    <w:pPr>
      <w:numPr>
        <w:ilvl w:val="1"/>
        <w:numId w:val="4"/>
      </w:numPr>
      <w:spacing w:before="0" w:after="0" w:line="360" w:lineRule="auto"/>
    </w:pPr>
    <w:rPr>
      <w:rFonts w:ascii="黑体" w:hAnsi="黑体" w:eastAsia="等线"/>
    </w:rPr>
  </w:style>
  <w:style w:type="character" w:customStyle="1" w:styleId="42">
    <w:name w:val="zc-2 字符"/>
    <w:basedOn w:val="25"/>
    <w:link w:val="41"/>
    <w:qFormat/>
    <w:uiPriority w:val="0"/>
    <w:rPr>
      <w:rFonts w:ascii="黑体" w:hAnsi="黑体" w:eastAsia="等线" w:cs="Times New Roman"/>
      <w:sz w:val="30"/>
      <w:szCs w:val="32"/>
      <w14:ligatures w14:val="none"/>
    </w:rPr>
  </w:style>
  <w:style w:type="paragraph" w:customStyle="1" w:styleId="43">
    <w:name w:val="zc-3"/>
    <w:basedOn w:val="4"/>
    <w:link w:val="44"/>
    <w:qFormat/>
    <w:uiPriority w:val="0"/>
    <w:pPr>
      <w:widowControl w:val="0"/>
      <w:numPr>
        <w:ilvl w:val="2"/>
        <w:numId w:val="4"/>
      </w:numPr>
      <w:spacing w:before="0" w:after="0" w:line="360" w:lineRule="auto"/>
      <w:jc w:val="both"/>
    </w:pPr>
    <w:rPr>
      <w:rFonts w:eastAsia="等线"/>
    </w:rPr>
  </w:style>
  <w:style w:type="character" w:customStyle="1" w:styleId="44">
    <w:name w:val="zc-3 字符"/>
    <w:basedOn w:val="26"/>
    <w:link w:val="43"/>
    <w:qFormat/>
    <w:uiPriority w:val="0"/>
    <w:rPr>
      <w:rFonts w:ascii="Arial" w:hAnsi="Arial" w:eastAsia="等线" w:cs="Times New Roman"/>
      <w:sz w:val="28"/>
      <w:szCs w:val="32"/>
      <w14:ligatures w14:val="none"/>
    </w:rPr>
  </w:style>
  <w:style w:type="paragraph" w:customStyle="1" w:styleId="45">
    <w:name w:val="zc-4"/>
    <w:basedOn w:val="19"/>
    <w:link w:val="46"/>
    <w:qFormat/>
    <w:uiPriority w:val="0"/>
    <w:pPr>
      <w:tabs>
        <w:tab w:val="center" w:pos="4153"/>
      </w:tabs>
      <w:spacing w:line="360" w:lineRule="auto"/>
    </w:pPr>
    <w:rPr>
      <w:rFonts w:eastAsia="等线"/>
    </w:rPr>
  </w:style>
  <w:style w:type="character" w:customStyle="1" w:styleId="46">
    <w:name w:val="zc-4 字符"/>
    <w:basedOn w:val="32"/>
    <w:link w:val="45"/>
    <w:qFormat/>
    <w:uiPriority w:val="0"/>
    <w:rPr>
      <w:rFonts w:ascii="楷体_GB2312" w:hAnsi="Arial" w:eastAsia="等线" w:cs="Times New Roman"/>
      <w:sz w:val="36"/>
      <w:szCs w:val="36"/>
      <w14:ligatures w14:val="none"/>
    </w:rPr>
  </w:style>
  <w:style w:type="character" w:customStyle="1" w:styleId="47">
    <w:name w:val="正文文本 字符"/>
    <w:basedOn w:val="21"/>
    <w:link w:val="13"/>
    <w:qFormat/>
    <w:uiPriority w:val="0"/>
    <w:rPr>
      <w:rFonts w:eastAsia="宋体" w:asciiTheme="minorAscii" w:hAnsiTheme="minorAscii"/>
      <w:sz w:val="24"/>
      <w:szCs w:val="24"/>
      <w:shd w:val="clear" w:color="auto" w:fill="FFFFFF" w:themeFill="background1"/>
      <w14:ligatures w14:val="none"/>
    </w:rPr>
  </w:style>
  <w:style w:type="paragraph" w:customStyle="1" w:styleId="48">
    <w:name w:val="图片"/>
    <w:basedOn w:val="35"/>
    <w:link w:val="49"/>
    <w:qFormat/>
    <w:uiPriority w:val="0"/>
    <w:pPr>
      <w:spacing w:before="0" w:after="0" w:line="240" w:lineRule="auto"/>
      <w:ind w:right="0" w:rightChars="0"/>
      <w:jc w:val="center"/>
    </w:pPr>
    <w:rPr>
      <w:rFonts w:ascii="Tahoma" w:hAnsi="Tahoma"/>
      <w:sz w:val="21"/>
    </w:rPr>
  </w:style>
  <w:style w:type="character" w:customStyle="1" w:styleId="49">
    <w:name w:val="图片 字符"/>
    <w:basedOn w:val="36"/>
    <w:link w:val="48"/>
    <w:qFormat/>
    <w:uiPriority w:val="0"/>
    <w:rPr>
      <w:rFonts w:ascii="Tahoma" w:hAnsi="Tahoma" w:eastAsia="宋体" w:cs="Times New Roman"/>
      <w:sz w:val="18"/>
      <w:szCs w:val="24"/>
      <w14:ligatures w14:val="none"/>
    </w:rPr>
  </w:style>
  <w:style w:type="character" w:customStyle="1" w:styleId="50">
    <w:name w:val="标题 4 字符"/>
    <w:basedOn w:val="21"/>
    <w:link w:val="5"/>
    <w:qFormat/>
    <w:uiPriority w:val="0"/>
    <w:rPr>
      <w:rFonts w:ascii="Arial" w:hAnsi="Arial" w:eastAsia="楷体" w:cs="Times New Roman"/>
      <w:b/>
      <w:sz w:val="28"/>
      <w:szCs w:val="24"/>
      <w14:ligatures w14:val="none"/>
    </w:rPr>
  </w:style>
  <w:style w:type="character" w:customStyle="1" w:styleId="51">
    <w:name w:val="批注文字 字符"/>
    <w:basedOn w:val="21"/>
    <w:link w:val="12"/>
    <w:qFormat/>
    <w:uiPriority w:val="0"/>
    <w:rPr>
      <w:rFonts w:ascii="仿宋_GB2312" w:hAnsi="仿宋" w:eastAsia="仿宋_GB2312"/>
      <w:sz w:val="24"/>
      <w:szCs w:val="24"/>
      <w14:ligatures w14:val="none"/>
    </w:rPr>
  </w:style>
  <w:style w:type="paragraph" w:customStyle="1" w:styleId="52">
    <w:name w:val="图标"/>
    <w:basedOn w:val="35"/>
    <w:qFormat/>
    <w:uiPriority w:val="0"/>
    <w:pPr>
      <w:tabs>
        <w:tab w:val="left" w:pos="908"/>
      </w:tabs>
      <w:ind w:left="908" w:hanging="420"/>
      <w:jc w:val="center"/>
    </w:pPr>
  </w:style>
  <w:style w:type="paragraph" w:customStyle="1" w:styleId="53">
    <w:name w:val="样式1"/>
    <w:basedOn w:val="1"/>
    <w:qFormat/>
    <w:uiPriority w:val="0"/>
    <w:pPr>
      <w:widowControl w:val="0"/>
      <w:spacing w:after="0" w:line="360" w:lineRule="auto"/>
    </w:pPr>
    <w:rPr>
      <w:rFonts w:ascii="宋体" w:hAnsi="宋体" w:eastAsia="宋体"/>
      <w:sz w:val="24"/>
      <w:szCs w:val="24"/>
      <w:lang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0" Type="http://schemas.openxmlformats.org/officeDocument/2006/relationships/fontTable" Target="fontTable.xml"/><Relationship Id="rId8" Type="http://schemas.openxmlformats.org/officeDocument/2006/relationships/footer" Target="footer1.xml"/><Relationship Id="rId79" Type="http://schemas.openxmlformats.org/officeDocument/2006/relationships/numbering" Target="numbering.xml"/><Relationship Id="rId78" Type="http://schemas.openxmlformats.org/officeDocument/2006/relationships/image" Target="media/image61.png"/><Relationship Id="rId77" Type="http://schemas.openxmlformats.org/officeDocument/2006/relationships/image" Target="media/image60.png"/><Relationship Id="rId76" Type="http://schemas.openxmlformats.org/officeDocument/2006/relationships/image" Target="media/image59.png"/><Relationship Id="rId75" Type="http://schemas.openxmlformats.org/officeDocument/2006/relationships/image" Target="media/image58.png"/><Relationship Id="rId74" Type="http://schemas.openxmlformats.org/officeDocument/2006/relationships/image" Target="media/image57.png"/><Relationship Id="rId73" Type="http://schemas.openxmlformats.org/officeDocument/2006/relationships/image" Target="media/image56.png"/><Relationship Id="rId72" Type="http://schemas.openxmlformats.org/officeDocument/2006/relationships/image" Target="media/image55.png"/><Relationship Id="rId71" Type="http://schemas.openxmlformats.org/officeDocument/2006/relationships/image" Target="media/image54.png"/><Relationship Id="rId70" Type="http://schemas.openxmlformats.org/officeDocument/2006/relationships/image" Target="media/image53.png"/><Relationship Id="rId7" Type="http://schemas.openxmlformats.org/officeDocument/2006/relationships/header" Target="header3.xml"/><Relationship Id="rId69" Type="http://schemas.openxmlformats.org/officeDocument/2006/relationships/image" Target="media/image52.png"/><Relationship Id="rId68" Type="http://schemas.openxmlformats.org/officeDocument/2006/relationships/image" Target="media/image51.png"/><Relationship Id="rId67" Type="http://schemas.openxmlformats.org/officeDocument/2006/relationships/image" Target="media/image50.png"/><Relationship Id="rId66" Type="http://schemas.openxmlformats.org/officeDocument/2006/relationships/image" Target="media/image49.png"/><Relationship Id="rId65" Type="http://schemas.openxmlformats.org/officeDocument/2006/relationships/image" Target="media/image48.png"/><Relationship Id="rId64" Type="http://schemas.openxmlformats.org/officeDocument/2006/relationships/image" Target="media/image47.png"/><Relationship Id="rId63" Type="http://schemas.openxmlformats.org/officeDocument/2006/relationships/image" Target="media/image46.png"/><Relationship Id="rId62" Type="http://schemas.openxmlformats.org/officeDocument/2006/relationships/image" Target="media/image45.png"/><Relationship Id="rId61" Type="http://schemas.openxmlformats.org/officeDocument/2006/relationships/image" Target="media/image44.png"/><Relationship Id="rId60" Type="http://schemas.openxmlformats.org/officeDocument/2006/relationships/image" Target="media/image43.png"/><Relationship Id="rId6" Type="http://schemas.openxmlformats.org/officeDocument/2006/relationships/header" Target="header2.xml"/><Relationship Id="rId59" Type="http://schemas.openxmlformats.org/officeDocument/2006/relationships/image" Target="media/image42.png"/><Relationship Id="rId58" Type="http://schemas.openxmlformats.org/officeDocument/2006/relationships/image" Target="media/image41.png"/><Relationship Id="rId57" Type="http://schemas.openxmlformats.org/officeDocument/2006/relationships/image" Target="media/image40.png"/><Relationship Id="rId56" Type="http://schemas.openxmlformats.org/officeDocument/2006/relationships/image" Target="media/image39.png"/><Relationship Id="rId55" Type="http://schemas.openxmlformats.org/officeDocument/2006/relationships/image" Target="media/image38.emf"/><Relationship Id="rId54" Type="http://schemas.openxmlformats.org/officeDocument/2006/relationships/oleObject" Target="embeddings/oleObject1.bin"/><Relationship Id="rId53" Type="http://schemas.openxmlformats.org/officeDocument/2006/relationships/image" Target="media/image37.png"/><Relationship Id="rId52" Type="http://schemas.openxmlformats.org/officeDocument/2006/relationships/image" Target="media/image36.png"/><Relationship Id="rId51" Type="http://schemas.openxmlformats.org/officeDocument/2006/relationships/image" Target="media/image35.png"/><Relationship Id="rId50" Type="http://schemas.openxmlformats.org/officeDocument/2006/relationships/image" Target="media/image34.png"/><Relationship Id="rId5" Type="http://schemas.openxmlformats.org/officeDocument/2006/relationships/header" Target="header1.xml"/><Relationship Id="rId49" Type="http://schemas.openxmlformats.org/officeDocument/2006/relationships/image" Target="media/image33.png"/><Relationship Id="rId48" Type="http://schemas.openxmlformats.org/officeDocument/2006/relationships/image" Target="media/image32.png"/><Relationship Id="rId47" Type="http://schemas.openxmlformats.org/officeDocument/2006/relationships/image" Target="media/image31.png"/><Relationship Id="rId46" Type="http://schemas.openxmlformats.org/officeDocument/2006/relationships/image" Target="media/image30.png"/><Relationship Id="rId45" Type="http://schemas.openxmlformats.org/officeDocument/2006/relationships/image" Target="media/image29.png"/><Relationship Id="rId44" Type="http://schemas.openxmlformats.org/officeDocument/2006/relationships/image" Target="media/image28.png"/><Relationship Id="rId43" Type="http://schemas.openxmlformats.org/officeDocument/2006/relationships/image" Target="media/image27.png"/><Relationship Id="rId42" Type="http://schemas.openxmlformats.org/officeDocument/2006/relationships/image" Target="media/image26.png"/><Relationship Id="rId41" Type="http://schemas.openxmlformats.org/officeDocument/2006/relationships/image" Target="media/image25.png"/><Relationship Id="rId40" Type="http://schemas.openxmlformats.org/officeDocument/2006/relationships/image" Target="media/image24.png"/><Relationship Id="rId4" Type="http://schemas.openxmlformats.org/officeDocument/2006/relationships/endnotes" Target="endnotes.xml"/><Relationship Id="rId39" Type="http://schemas.openxmlformats.org/officeDocument/2006/relationships/image" Target="media/image23.png"/><Relationship Id="rId38" Type="http://schemas.openxmlformats.org/officeDocument/2006/relationships/image" Target="media/image22.png"/><Relationship Id="rId37" Type="http://schemas.openxmlformats.org/officeDocument/2006/relationships/image" Target="media/image21.png"/><Relationship Id="rId36" Type="http://schemas.openxmlformats.org/officeDocument/2006/relationships/image" Target="media/image20.png"/><Relationship Id="rId35" Type="http://schemas.openxmlformats.org/officeDocument/2006/relationships/image" Target="media/image19.png"/><Relationship Id="rId34" Type="http://schemas.openxmlformats.org/officeDocument/2006/relationships/image" Target="media/image18.png"/><Relationship Id="rId33" Type="http://schemas.openxmlformats.org/officeDocument/2006/relationships/image" Target="media/image17.png"/><Relationship Id="rId32" Type="http://schemas.openxmlformats.org/officeDocument/2006/relationships/image" Target="media/image16.png"/><Relationship Id="rId31" Type="http://schemas.openxmlformats.org/officeDocument/2006/relationships/image" Target="media/image15.png"/><Relationship Id="rId30" Type="http://schemas.openxmlformats.org/officeDocument/2006/relationships/image" Target="media/image14.png"/><Relationship Id="rId3" Type="http://schemas.openxmlformats.org/officeDocument/2006/relationships/footnotes" Target="footnotes.xml"/><Relationship Id="rId29" Type="http://schemas.openxmlformats.org/officeDocument/2006/relationships/image" Target="media/image13.png"/><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6435</Words>
  <Characters>6777</Characters>
  <Lines>59</Lines>
  <Paragraphs>16</Paragraphs>
  <TotalTime>8</TotalTime>
  <ScaleCrop>false</ScaleCrop>
  <LinksUpToDate>false</LinksUpToDate>
  <CharactersWithSpaces>6947</CharactersWithSpaces>
  <Application>WPS Office_12.1.0.24655_F1E327BC-269C-435d-A152-05C5408002CA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2024-12-16T22:10:00Z</dcterms:created>
  <dc:creator>wdx</dc:creator>
  <cp:lastModifiedBy>走几</cp:lastModifiedBy>
  <dcterms:modified xsi:type="dcterms:W3CDTF">2026-01-16T01:14:56Z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2052-12.1.0.24655</vt:lpwstr>
  </property>
  <property fmtid="{D5CDD505-2E9C-101B-9397-08002B2CF9AE}" pid="3" name="ICV">
    <vt:lpwstr>E1FAE55925EA92EBDC2F7E6748CDF6FB_42</vt:lpwstr>
  </property>
  <property fmtid="{D5CDD505-2E9C-101B-9397-08002B2CF9AE}" pid="4" name="KSOTemplateDocerSaveRecord">
    <vt:lpwstr>eyJoZGlkIjoiMTY1MTk4NGY4YTJiYTgxMjZiNzU1NmRkZTM1YWE5ZjIiLCJ1c2VySWQiOiIzMTg5NjgyNTAifQ==</vt:lpwstr>
  </property>
</Properties>
</file>